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单位预算</w:t>
      </w:r>
    </w:p>
    <w:p>
      <w:pPr>
        <w:keepNext w:val="0"/>
        <w:keepLines w:val="0"/>
        <w:pageBreakBefore w:val="0"/>
        <w:widowControl/>
        <w:kinsoku/>
        <w:wordWrap/>
        <w:overflowPunct/>
        <w:topLinePunct w:val="0"/>
        <w:autoSpaceDE/>
        <w:autoSpaceDN/>
        <w:bidi w:val="0"/>
        <w:adjustRightInd/>
        <w:snapToGrid/>
        <w:jc w:val="both"/>
        <w:textAlignment w:val="auto"/>
      </w:pPr>
      <w:r>
        <w:rPr>
          <w:rFonts w:ascii="方正楷体_GBK" w:hAnsi="方正楷体_GBK" w:eastAsia="方正楷体_GBK" w:cs="方正楷体_GBK"/>
          <w:b/>
          <w:color w:val="000000"/>
          <w:sz w:val="28"/>
        </w:rPr>
        <w:t>单位预算公开表</w:t>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begin"/>
      </w:r>
      <w:r>
        <w:instrText xml:space="preserve">PAGEREF _Toc_2_2_0000000001 \h</w:instrText>
      </w:r>
      <w:r>
        <w:fldChar w:fldCharType="separate"/>
      </w:r>
      <w:r>
        <w:t>2</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"_Toc_2_2_0000000002" </w:instrText>
      </w:r>
      <w:r>
        <w:fldChar w:fldCharType="separate"/>
      </w:r>
      <w:r>
        <w:t>单位预算收入总表</w:t>
      </w:r>
      <w:r>
        <w:tab/>
      </w:r>
      <w:r>
        <w:fldChar w:fldCharType="begin"/>
      </w:r>
      <w:r>
        <w:instrText xml:space="preserve">PAGEREF _Toc_2_2_0000000002 \h</w:instrText>
      </w:r>
      <w:r>
        <w:fldChar w:fldCharType="separate"/>
      </w:r>
      <w:r>
        <w:t>4</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"_Toc_2_2_0000000003" </w:instrText>
      </w:r>
      <w:r>
        <w:fldChar w:fldCharType="separate"/>
      </w:r>
      <w:r>
        <w:t>单位预算支出总表</w:t>
      </w:r>
      <w:r>
        <w:tab/>
      </w:r>
      <w:r>
        <w:fldChar w:fldCharType="begin"/>
      </w:r>
      <w:r>
        <w:instrText xml:space="preserve">PAGEREF _Toc_2_2_0000000003 \h</w:instrText>
      </w:r>
      <w:r>
        <w:fldChar w:fldCharType="separate"/>
      </w:r>
      <w:r>
        <w:t>6</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"_Toc_2_2_0000000004" </w:instrText>
      </w:r>
      <w:r>
        <w:fldChar w:fldCharType="separate"/>
      </w:r>
      <w:r>
        <w:t>单位预算财政拨款收支总表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"_Toc_2_2_0000000005" </w:instrText>
      </w:r>
      <w:r>
        <w:fldChar w:fldCharType="separate"/>
      </w:r>
      <w:r>
        <w:t>单位预算一般公共预算财政拨款支出表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"_Toc_2_2_0000000006" </w:instrText>
      </w:r>
      <w:r>
        <w:fldChar w:fldCharType="separate"/>
      </w:r>
      <w:r>
        <w:t>单位预算一般公共预算财政拨款基本支出表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pPr>
        <w:keepNext w:val="0"/>
        <w:keepLines w:val="0"/>
        <w:pageBreakBefore w:val="0"/>
        <w:widowControl/>
        <w:kinsoku/>
        <w:wordWrap/>
        <w:overflowPunct/>
        <w:topLinePunct w:val="0"/>
        <w:autoSpaceDE/>
        <w:autoSpaceDN/>
        <w:bidi w:val="0"/>
        <w:adjustRightInd/>
        <w:snapToGrid/>
        <w:jc w:val="both"/>
        <w:textAlignment w:val="auto"/>
      </w:pPr>
      <w:r>
        <w:fldChar w:fldCharType="end"/>
      </w:r>
    </w:p>
    <w:p>
      <w:pPr>
        <w:keepNext w:val="0"/>
        <w:keepLines w:val="0"/>
        <w:pageBreakBefore w:val="0"/>
        <w:widowControl/>
        <w:kinsoku/>
        <w:wordWrap/>
        <w:overflowPunct/>
        <w:topLinePunct w:val="0"/>
        <w:autoSpaceDE/>
        <w:autoSpaceDN/>
        <w:bidi w:val="0"/>
        <w:adjustRightInd/>
        <w:snapToGrid/>
        <w:jc w:val="both"/>
        <w:textAlignment w:val="auto"/>
      </w:pPr>
      <w:r>
        <w:rPr>
          <w:rFonts w:ascii="方正楷体_GBK" w:hAnsi="方正楷体_GBK" w:eastAsia="方正楷体_GBK" w:cs="方正楷体_GBK"/>
          <w:b/>
          <w:color w:val="000000"/>
          <w:sz w:val="28"/>
        </w:rPr>
        <w:t>单位预算信息公开情况说明</w:t>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"_Toc_3_3_0000000011" </w:instrText>
      </w:r>
      <w:r>
        <w:fldChar w:fldCharType="separate"/>
      </w:r>
      <w:r>
        <w:t>二、单位预算安排的总体情况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44</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44</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44</w:t>
      </w:r>
      <w:r>
        <w:fldChar w:fldCharType="end"/>
      </w:r>
      <w:r>
        <w:fldChar w:fldCharType="end"/>
      </w:r>
    </w:p>
    <w:p>
      <w:pPr>
        <w:pStyle w:val="30"/>
        <w:keepNext w:val="0"/>
        <w:keepLines w:val="0"/>
        <w:pageBreakBefore w:val="0"/>
        <w:widowControl/>
        <w:tabs>
          <w:tab w:val="right" w:leader="dot" w:pos="14562"/>
        </w:tabs>
        <w:kinsoku/>
        <w:wordWrap/>
        <w:overflowPunct/>
        <w:topLinePunct w:val="0"/>
        <w:autoSpaceDE/>
        <w:autoSpaceDN/>
        <w:bidi w:val="0"/>
        <w:adjustRightInd/>
        <w:snapToGrid/>
        <w:jc w:val="both"/>
        <w:textAlignment w:val="auto"/>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45</w:t>
      </w:r>
      <w:r>
        <w:fldChar w:fldCharType="end"/>
      </w:r>
      <w:r>
        <w:fldChar w:fldCharType="end"/>
      </w:r>
    </w:p>
    <w:p>
      <w:pPr>
        <w:keepNext w:val="0"/>
        <w:keepLines w:val="0"/>
        <w:pageBreakBefore w:val="0"/>
        <w:widowControl/>
        <w:kinsoku/>
        <w:wordWrap/>
        <w:overflowPunct/>
        <w:topLinePunct w:val="0"/>
        <w:autoSpaceDE/>
        <w:autoSpaceDN/>
        <w:bidi w:val="0"/>
        <w:adjustRightInd/>
        <w:snapToGrid/>
        <w:jc w:val="both"/>
        <w:textAlignment w:val="auto"/>
        <w:rPr>
          <w:rFonts w:hint="eastAsia" w:eastAsiaTheme="minorEastAsia"/>
          <w:lang w:eastAsia="zh-CN"/>
        </w:rPr>
        <w:sectPr>
          <w:pgSz w:w="16840" w:h="11900" w:orient="landscape"/>
          <w:pgMar w:top="1587" w:right="1134" w:bottom="1361" w:left="1134" w:header="720" w:footer="720" w:gutter="0"/>
          <w:pgNumType w:start="1"/>
          <w:cols w:space="720" w:num="1"/>
        </w:sectPr>
      </w:pPr>
      <w:r>
        <w:fldChar w:fldCharType="end"/>
      </w:r>
    </w:p>
    <w:p>
      <w:pPr>
        <w:widowControl w:val="0"/>
        <w:rPr>
          <w:rFonts w:hint="eastAsia" w:eastAsiaTheme="minorEastAsia"/>
          <w:lang w:eastAsia="zh-CN"/>
        </w:rPr>
        <w:sectPr>
          <w:footerReference r:id="rId3" w:type="default"/>
          <w:footerReference r:id="rId4" w:type="even"/>
          <w:pgSz w:w="16840" w:h="11900" w:orient="landscape"/>
          <w:pgMar w:top="1361" w:right="1020" w:bottom="1134" w:left="1020" w:header="720" w:footer="720" w:gutter="0"/>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第一部分  部门所属单位预算</w:t>
      </w:r>
    </w:p>
    <w:p>
      <w:pPr>
        <w:jc w:val="center"/>
        <w:outlineLvl w:val="3"/>
      </w:pPr>
      <w:bookmarkStart w:id="0" w:name="_Toc_4_4_0000000019"/>
      <w:r>
        <w:rPr>
          <w:rFonts w:ascii="方正小标宋_GBK" w:hAnsi="方正小标宋_GBK" w:eastAsia="方正小标宋_GBK" w:cs="方正小标宋_GBK"/>
          <w:color w:val="000000"/>
          <w:sz w:val="44"/>
        </w:rPr>
        <w:t>一、霸州市煎茶铺镇人民政府本级收支预算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957001霸州市煎茶铺镇人民政府本级</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2275.33</w:t>
            </w:r>
          </w:p>
        </w:tc>
        <w:tc>
          <w:tcPr>
            <w:tcW w:w="4535" w:type="dxa"/>
            <w:vAlign w:val="center"/>
          </w:tcPr>
          <w:p>
            <w:pPr>
              <w:pStyle w:val="10"/>
            </w:pPr>
            <w:r>
              <w:t>一、一般公共服务支出</w:t>
            </w:r>
          </w:p>
        </w:tc>
        <w:tc>
          <w:tcPr>
            <w:tcW w:w="2126" w:type="dxa"/>
            <w:vAlign w:val="center"/>
          </w:tcPr>
          <w:p>
            <w:pPr>
              <w:pStyle w:val="9"/>
            </w:pPr>
            <w:r>
              <w:t>1494.22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五、事业收入</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r>
              <w:t>六、事业单位经营收入</w:t>
            </w: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r>
              <w:t>七、上级补助收入</w:t>
            </w: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r>
              <w:t>八、附属单位上缴收入</w:t>
            </w: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219.53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r>
              <w:t>九、其他收入</w:t>
            </w: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113.81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r>
              <w:t>29.74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r>
              <w:t>68.82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r>
              <w:t>251.90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91.81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三十一、人行科目</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2"/>
            </w:pPr>
            <w:r>
              <w:t>本年收入合计</w:t>
            </w:r>
          </w:p>
        </w:tc>
        <w:tc>
          <w:tcPr>
            <w:tcW w:w="2126" w:type="dxa"/>
            <w:vAlign w:val="center"/>
          </w:tcPr>
          <w:p>
            <w:pPr>
              <w:pStyle w:val="13"/>
            </w:pPr>
            <w:r>
              <w:t>2275.33</w:t>
            </w:r>
          </w:p>
        </w:tc>
        <w:tc>
          <w:tcPr>
            <w:tcW w:w="4535" w:type="dxa"/>
            <w:vAlign w:val="center"/>
          </w:tcPr>
          <w:p>
            <w:pPr>
              <w:pStyle w:val="12"/>
            </w:pPr>
            <w:r>
              <w:t>本年支出合计</w:t>
            </w:r>
          </w:p>
        </w:tc>
        <w:tc>
          <w:tcPr>
            <w:tcW w:w="2126" w:type="dxa"/>
            <w:vAlign w:val="center"/>
          </w:tcPr>
          <w:p>
            <w:pPr>
              <w:pStyle w:val="13"/>
            </w:pPr>
            <w:r>
              <w:t>2278.33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0"/>
            </w:pPr>
            <w:r>
              <w:t>上年结转结余</w:t>
            </w:r>
          </w:p>
        </w:tc>
        <w:tc>
          <w:tcPr>
            <w:tcW w:w="2126" w:type="dxa"/>
            <w:vAlign w:val="center"/>
          </w:tcPr>
          <w:p>
            <w:pPr>
              <w:pStyle w:val="9"/>
            </w:pPr>
            <w:r>
              <w:t>3.00</w:t>
            </w:r>
          </w:p>
        </w:tc>
        <w:tc>
          <w:tcPr>
            <w:tcW w:w="4535" w:type="dxa"/>
            <w:vAlign w:val="center"/>
          </w:tcPr>
          <w:p>
            <w:pPr>
              <w:pStyle w:val="10"/>
            </w:pPr>
            <w:r>
              <w:t>年终结转结余</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5" w:type="dxa"/>
            <w:vAlign w:val="center"/>
          </w:tcPr>
          <w:p>
            <w:pPr>
              <w:pStyle w:val="12"/>
            </w:pPr>
            <w:r>
              <w:t>收入总计</w:t>
            </w:r>
          </w:p>
        </w:tc>
        <w:tc>
          <w:tcPr>
            <w:tcW w:w="2126" w:type="dxa"/>
            <w:vAlign w:val="center"/>
          </w:tcPr>
          <w:p>
            <w:pPr>
              <w:pStyle w:val="13"/>
            </w:pPr>
            <w:r>
              <w:t>2278.33</w:t>
            </w:r>
          </w:p>
        </w:tc>
        <w:tc>
          <w:tcPr>
            <w:tcW w:w="4535" w:type="dxa"/>
            <w:vAlign w:val="center"/>
          </w:tcPr>
          <w:p>
            <w:pPr>
              <w:pStyle w:val="12"/>
            </w:pPr>
            <w:r>
              <w:t>支出总计</w:t>
            </w:r>
          </w:p>
        </w:tc>
        <w:tc>
          <w:tcPr>
            <w:tcW w:w="2126" w:type="dxa"/>
            <w:vAlign w:val="center"/>
          </w:tcPr>
          <w:p>
            <w:pPr>
              <w:pStyle w:val="13"/>
            </w:pPr>
            <w:r>
              <w:t>2278.33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957001霸州市煎茶铺镇人民政府本级</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2278.33</w:t>
            </w:r>
          </w:p>
        </w:tc>
        <w:tc>
          <w:tcPr>
            <w:tcW w:w="1134" w:type="dxa"/>
            <w:vAlign w:val="center"/>
          </w:tcPr>
          <w:p>
            <w:pPr>
              <w:pStyle w:val="13"/>
            </w:pPr>
            <w:r>
              <w:t>2275.33</w:t>
            </w:r>
          </w:p>
        </w:tc>
        <w:tc>
          <w:tcPr>
            <w:tcW w:w="1134" w:type="dxa"/>
            <w:vAlign w:val="center"/>
          </w:tcPr>
          <w:p>
            <w:pPr>
              <w:pStyle w:val="13"/>
            </w:pPr>
            <w:r>
              <w:t>2275.33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201</w:t>
            </w:r>
          </w:p>
        </w:tc>
        <w:tc>
          <w:tcPr>
            <w:tcW w:w="1559" w:type="dxa"/>
            <w:vAlign w:val="center"/>
          </w:tcPr>
          <w:p>
            <w:pPr>
              <w:pStyle w:val="10"/>
            </w:pPr>
            <w:r>
              <w:t>一般公共服务支出</w:t>
            </w:r>
          </w:p>
        </w:tc>
        <w:tc>
          <w:tcPr>
            <w:tcW w:w="1134" w:type="dxa"/>
            <w:vAlign w:val="center"/>
          </w:tcPr>
          <w:p>
            <w:pPr>
              <w:pStyle w:val="9"/>
            </w:pPr>
            <w:r>
              <w:t>1494.22</w:t>
            </w:r>
          </w:p>
        </w:tc>
        <w:tc>
          <w:tcPr>
            <w:tcW w:w="1134" w:type="dxa"/>
            <w:vAlign w:val="center"/>
          </w:tcPr>
          <w:p>
            <w:pPr>
              <w:pStyle w:val="9"/>
            </w:pPr>
            <w:r>
              <w:t>1494.22</w:t>
            </w:r>
          </w:p>
        </w:tc>
        <w:tc>
          <w:tcPr>
            <w:tcW w:w="1134" w:type="dxa"/>
            <w:vAlign w:val="center"/>
          </w:tcPr>
          <w:p>
            <w:pPr>
              <w:pStyle w:val="9"/>
            </w:pPr>
            <w:r>
              <w:t>1494.22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20103</w:t>
            </w:r>
          </w:p>
        </w:tc>
        <w:tc>
          <w:tcPr>
            <w:tcW w:w="1559" w:type="dxa"/>
            <w:vAlign w:val="center"/>
          </w:tcPr>
          <w:p>
            <w:pPr>
              <w:pStyle w:val="10"/>
            </w:pPr>
            <w:r>
              <w:t>政府办公厅（室）及相关机构事务</w:t>
            </w:r>
          </w:p>
        </w:tc>
        <w:tc>
          <w:tcPr>
            <w:tcW w:w="1134" w:type="dxa"/>
            <w:vAlign w:val="center"/>
          </w:tcPr>
          <w:p>
            <w:pPr>
              <w:pStyle w:val="9"/>
            </w:pPr>
            <w:r>
              <w:t>1494.22</w:t>
            </w:r>
          </w:p>
        </w:tc>
        <w:tc>
          <w:tcPr>
            <w:tcW w:w="1134" w:type="dxa"/>
            <w:vAlign w:val="center"/>
          </w:tcPr>
          <w:p>
            <w:pPr>
              <w:pStyle w:val="9"/>
            </w:pPr>
            <w:r>
              <w:t>1494.22</w:t>
            </w:r>
          </w:p>
        </w:tc>
        <w:tc>
          <w:tcPr>
            <w:tcW w:w="1134" w:type="dxa"/>
            <w:vAlign w:val="center"/>
          </w:tcPr>
          <w:p>
            <w:pPr>
              <w:pStyle w:val="9"/>
            </w:pPr>
            <w:r>
              <w:t>1494.22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2010301</w:t>
            </w:r>
          </w:p>
        </w:tc>
        <w:tc>
          <w:tcPr>
            <w:tcW w:w="1559" w:type="dxa"/>
            <w:vAlign w:val="center"/>
          </w:tcPr>
          <w:p>
            <w:pPr>
              <w:pStyle w:val="10"/>
            </w:pPr>
            <w:r>
              <w:t>行政运行</w:t>
            </w:r>
          </w:p>
        </w:tc>
        <w:tc>
          <w:tcPr>
            <w:tcW w:w="1134" w:type="dxa"/>
            <w:vAlign w:val="center"/>
          </w:tcPr>
          <w:p>
            <w:pPr>
              <w:pStyle w:val="9"/>
            </w:pPr>
            <w:r>
              <w:t>1456.22</w:t>
            </w:r>
          </w:p>
        </w:tc>
        <w:tc>
          <w:tcPr>
            <w:tcW w:w="1134" w:type="dxa"/>
            <w:vAlign w:val="center"/>
          </w:tcPr>
          <w:p>
            <w:pPr>
              <w:pStyle w:val="9"/>
            </w:pPr>
            <w:r>
              <w:t>1456.22</w:t>
            </w:r>
          </w:p>
        </w:tc>
        <w:tc>
          <w:tcPr>
            <w:tcW w:w="1134" w:type="dxa"/>
            <w:vAlign w:val="center"/>
          </w:tcPr>
          <w:p>
            <w:pPr>
              <w:pStyle w:val="9"/>
            </w:pPr>
            <w:r>
              <w:t>1456.22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2010302</w:t>
            </w:r>
          </w:p>
        </w:tc>
        <w:tc>
          <w:tcPr>
            <w:tcW w:w="1559" w:type="dxa"/>
            <w:vAlign w:val="center"/>
          </w:tcPr>
          <w:p>
            <w:pPr>
              <w:pStyle w:val="10"/>
            </w:pPr>
            <w:r>
              <w:t>一般行政管理事务</w:t>
            </w:r>
          </w:p>
        </w:tc>
        <w:tc>
          <w:tcPr>
            <w:tcW w:w="1134" w:type="dxa"/>
            <w:vAlign w:val="center"/>
          </w:tcPr>
          <w:p>
            <w:pPr>
              <w:pStyle w:val="9"/>
            </w:pPr>
            <w:r>
              <w:t>16.00</w:t>
            </w:r>
          </w:p>
        </w:tc>
        <w:tc>
          <w:tcPr>
            <w:tcW w:w="1134" w:type="dxa"/>
            <w:vAlign w:val="center"/>
          </w:tcPr>
          <w:p>
            <w:pPr>
              <w:pStyle w:val="9"/>
            </w:pPr>
            <w:r>
              <w:t>16.00</w:t>
            </w:r>
          </w:p>
        </w:tc>
        <w:tc>
          <w:tcPr>
            <w:tcW w:w="1134" w:type="dxa"/>
            <w:vAlign w:val="center"/>
          </w:tcPr>
          <w:p>
            <w:pPr>
              <w:pStyle w:val="9"/>
            </w:pPr>
            <w:r>
              <w:t>16.00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2010308</w:t>
            </w:r>
          </w:p>
        </w:tc>
        <w:tc>
          <w:tcPr>
            <w:tcW w:w="1559" w:type="dxa"/>
            <w:vAlign w:val="center"/>
          </w:tcPr>
          <w:p>
            <w:pPr>
              <w:pStyle w:val="10"/>
            </w:pPr>
            <w:r>
              <w:t>信访事务</w:t>
            </w:r>
          </w:p>
        </w:tc>
        <w:tc>
          <w:tcPr>
            <w:tcW w:w="1134" w:type="dxa"/>
            <w:vAlign w:val="center"/>
          </w:tcPr>
          <w:p>
            <w:pPr>
              <w:pStyle w:val="9"/>
            </w:pPr>
            <w:r>
              <w:t>22.00</w:t>
            </w:r>
          </w:p>
        </w:tc>
        <w:tc>
          <w:tcPr>
            <w:tcW w:w="1134" w:type="dxa"/>
            <w:vAlign w:val="center"/>
          </w:tcPr>
          <w:p>
            <w:pPr>
              <w:pStyle w:val="9"/>
            </w:pPr>
            <w:r>
              <w:t>22.00</w:t>
            </w:r>
          </w:p>
        </w:tc>
        <w:tc>
          <w:tcPr>
            <w:tcW w:w="1134" w:type="dxa"/>
            <w:vAlign w:val="center"/>
          </w:tcPr>
          <w:p>
            <w:pPr>
              <w:pStyle w:val="9"/>
            </w:pPr>
            <w:r>
              <w:t>22.00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207</w:t>
            </w:r>
          </w:p>
        </w:tc>
        <w:tc>
          <w:tcPr>
            <w:tcW w:w="1559" w:type="dxa"/>
            <w:vAlign w:val="center"/>
          </w:tcPr>
          <w:p>
            <w:pPr>
              <w:pStyle w:val="10"/>
            </w:pPr>
            <w:r>
              <w:t>文化旅游体育与传媒支出</w:t>
            </w:r>
          </w:p>
        </w:tc>
        <w:tc>
          <w:tcPr>
            <w:tcW w:w="1134" w:type="dxa"/>
            <w:vAlign w:val="center"/>
          </w:tcPr>
          <w:p>
            <w:pPr>
              <w:pStyle w:val="9"/>
            </w:pPr>
            <w:r>
              <w:t>8.50</w:t>
            </w:r>
          </w:p>
        </w:tc>
        <w:tc>
          <w:tcPr>
            <w:tcW w:w="1134" w:type="dxa"/>
            <w:vAlign w:val="center"/>
          </w:tcPr>
          <w:p>
            <w:pPr>
              <w:pStyle w:val="9"/>
            </w:pPr>
            <w:r>
              <w:t>5.50</w:t>
            </w:r>
          </w:p>
        </w:tc>
        <w:tc>
          <w:tcPr>
            <w:tcW w:w="1134" w:type="dxa"/>
            <w:vAlign w:val="center"/>
          </w:tcPr>
          <w:p>
            <w:pPr>
              <w:pStyle w:val="9"/>
            </w:pPr>
            <w:r>
              <w:t>5.50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20799</w:t>
            </w:r>
          </w:p>
        </w:tc>
        <w:tc>
          <w:tcPr>
            <w:tcW w:w="1559" w:type="dxa"/>
            <w:vAlign w:val="center"/>
          </w:tcPr>
          <w:p>
            <w:pPr>
              <w:pStyle w:val="10"/>
            </w:pPr>
            <w:r>
              <w:t>其他文化旅游体育与传媒支出</w:t>
            </w:r>
          </w:p>
        </w:tc>
        <w:tc>
          <w:tcPr>
            <w:tcW w:w="1134" w:type="dxa"/>
            <w:vAlign w:val="center"/>
          </w:tcPr>
          <w:p>
            <w:pPr>
              <w:pStyle w:val="9"/>
            </w:pPr>
            <w:r>
              <w:t>8.50</w:t>
            </w:r>
          </w:p>
        </w:tc>
        <w:tc>
          <w:tcPr>
            <w:tcW w:w="1134" w:type="dxa"/>
            <w:vAlign w:val="center"/>
          </w:tcPr>
          <w:p>
            <w:pPr>
              <w:pStyle w:val="9"/>
            </w:pPr>
            <w:r>
              <w:t>5.50</w:t>
            </w:r>
          </w:p>
        </w:tc>
        <w:tc>
          <w:tcPr>
            <w:tcW w:w="1134" w:type="dxa"/>
            <w:vAlign w:val="center"/>
          </w:tcPr>
          <w:p>
            <w:pPr>
              <w:pStyle w:val="9"/>
            </w:pPr>
            <w:r>
              <w:t>5.50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2079999</w:t>
            </w:r>
          </w:p>
        </w:tc>
        <w:tc>
          <w:tcPr>
            <w:tcW w:w="1559" w:type="dxa"/>
            <w:vAlign w:val="center"/>
          </w:tcPr>
          <w:p>
            <w:pPr>
              <w:pStyle w:val="10"/>
            </w:pPr>
            <w:r>
              <w:t>其他文化旅游体育与传媒支出</w:t>
            </w:r>
          </w:p>
        </w:tc>
        <w:tc>
          <w:tcPr>
            <w:tcW w:w="1134" w:type="dxa"/>
            <w:vAlign w:val="center"/>
          </w:tcPr>
          <w:p>
            <w:pPr>
              <w:pStyle w:val="9"/>
            </w:pPr>
            <w:r>
              <w:t>8.50</w:t>
            </w:r>
          </w:p>
        </w:tc>
        <w:tc>
          <w:tcPr>
            <w:tcW w:w="1134" w:type="dxa"/>
            <w:vAlign w:val="center"/>
          </w:tcPr>
          <w:p>
            <w:pPr>
              <w:pStyle w:val="9"/>
            </w:pPr>
            <w:r>
              <w:t>5.50</w:t>
            </w:r>
          </w:p>
        </w:tc>
        <w:tc>
          <w:tcPr>
            <w:tcW w:w="1134" w:type="dxa"/>
            <w:vAlign w:val="center"/>
          </w:tcPr>
          <w:p>
            <w:pPr>
              <w:pStyle w:val="9"/>
            </w:pPr>
            <w:r>
              <w:t>5.50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219.53</w:t>
            </w:r>
          </w:p>
        </w:tc>
        <w:tc>
          <w:tcPr>
            <w:tcW w:w="1134" w:type="dxa"/>
            <w:vAlign w:val="center"/>
          </w:tcPr>
          <w:p>
            <w:pPr>
              <w:pStyle w:val="9"/>
            </w:pPr>
            <w:r>
              <w:t>219.53</w:t>
            </w:r>
          </w:p>
        </w:tc>
        <w:tc>
          <w:tcPr>
            <w:tcW w:w="1134" w:type="dxa"/>
            <w:vAlign w:val="center"/>
          </w:tcPr>
          <w:p>
            <w:pPr>
              <w:pStyle w:val="9"/>
            </w:pPr>
            <w:r>
              <w:t>219.53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219.53</w:t>
            </w:r>
          </w:p>
        </w:tc>
        <w:tc>
          <w:tcPr>
            <w:tcW w:w="1134" w:type="dxa"/>
            <w:vAlign w:val="center"/>
          </w:tcPr>
          <w:p>
            <w:pPr>
              <w:pStyle w:val="9"/>
            </w:pPr>
            <w:r>
              <w:t>219.53</w:t>
            </w:r>
          </w:p>
        </w:tc>
        <w:tc>
          <w:tcPr>
            <w:tcW w:w="1134" w:type="dxa"/>
            <w:vAlign w:val="center"/>
          </w:tcPr>
          <w:p>
            <w:pPr>
              <w:pStyle w:val="9"/>
            </w:pPr>
            <w:r>
              <w:t>219.53</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2080501</w:t>
            </w:r>
          </w:p>
        </w:tc>
        <w:tc>
          <w:tcPr>
            <w:tcW w:w="1559" w:type="dxa"/>
            <w:vAlign w:val="center"/>
          </w:tcPr>
          <w:p>
            <w:pPr>
              <w:pStyle w:val="10"/>
            </w:pPr>
            <w:r>
              <w:t>行政单位离退休</w:t>
            </w:r>
          </w:p>
        </w:tc>
        <w:tc>
          <w:tcPr>
            <w:tcW w:w="1134" w:type="dxa"/>
            <w:vAlign w:val="center"/>
          </w:tcPr>
          <w:p>
            <w:pPr>
              <w:pStyle w:val="9"/>
            </w:pPr>
            <w:r>
              <w:t>101.81</w:t>
            </w:r>
          </w:p>
        </w:tc>
        <w:tc>
          <w:tcPr>
            <w:tcW w:w="1134" w:type="dxa"/>
            <w:vAlign w:val="center"/>
          </w:tcPr>
          <w:p>
            <w:pPr>
              <w:pStyle w:val="9"/>
            </w:pPr>
            <w:r>
              <w:t>101.81</w:t>
            </w:r>
          </w:p>
        </w:tc>
        <w:tc>
          <w:tcPr>
            <w:tcW w:w="1134" w:type="dxa"/>
            <w:vAlign w:val="center"/>
          </w:tcPr>
          <w:p>
            <w:pPr>
              <w:pStyle w:val="9"/>
            </w:pPr>
            <w:r>
              <w:t>101.81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107.62</w:t>
            </w:r>
          </w:p>
        </w:tc>
        <w:tc>
          <w:tcPr>
            <w:tcW w:w="1134" w:type="dxa"/>
            <w:vAlign w:val="center"/>
          </w:tcPr>
          <w:p>
            <w:pPr>
              <w:pStyle w:val="9"/>
            </w:pPr>
            <w:r>
              <w:t>107.62</w:t>
            </w:r>
          </w:p>
        </w:tc>
        <w:tc>
          <w:tcPr>
            <w:tcW w:w="1134" w:type="dxa"/>
            <w:vAlign w:val="center"/>
          </w:tcPr>
          <w:p>
            <w:pPr>
              <w:pStyle w:val="9"/>
            </w:pPr>
            <w:r>
              <w:t>107.62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2080506</w:t>
            </w:r>
          </w:p>
        </w:tc>
        <w:tc>
          <w:tcPr>
            <w:tcW w:w="1559" w:type="dxa"/>
            <w:vAlign w:val="center"/>
          </w:tcPr>
          <w:p>
            <w:pPr>
              <w:pStyle w:val="10"/>
            </w:pPr>
            <w:r>
              <w:t>机关事业单位职业年金缴费支出</w:t>
            </w:r>
          </w:p>
        </w:tc>
        <w:tc>
          <w:tcPr>
            <w:tcW w:w="1134" w:type="dxa"/>
            <w:vAlign w:val="center"/>
          </w:tcPr>
          <w:p>
            <w:pPr>
              <w:pStyle w:val="9"/>
            </w:pPr>
            <w:r>
              <w:t>10.10</w:t>
            </w:r>
          </w:p>
        </w:tc>
        <w:tc>
          <w:tcPr>
            <w:tcW w:w="1134" w:type="dxa"/>
            <w:vAlign w:val="center"/>
          </w:tcPr>
          <w:p>
            <w:pPr>
              <w:pStyle w:val="9"/>
            </w:pPr>
            <w:r>
              <w:t>10.10</w:t>
            </w:r>
          </w:p>
        </w:tc>
        <w:tc>
          <w:tcPr>
            <w:tcW w:w="1134" w:type="dxa"/>
            <w:vAlign w:val="center"/>
          </w:tcPr>
          <w:p>
            <w:pPr>
              <w:pStyle w:val="9"/>
            </w:pPr>
            <w:r>
              <w:t>10.10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15</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113.81</w:t>
            </w:r>
          </w:p>
        </w:tc>
        <w:tc>
          <w:tcPr>
            <w:tcW w:w="1134" w:type="dxa"/>
            <w:vAlign w:val="center"/>
          </w:tcPr>
          <w:p>
            <w:pPr>
              <w:pStyle w:val="9"/>
            </w:pPr>
            <w:r>
              <w:t>113.81</w:t>
            </w:r>
          </w:p>
        </w:tc>
        <w:tc>
          <w:tcPr>
            <w:tcW w:w="1134" w:type="dxa"/>
            <w:vAlign w:val="center"/>
          </w:tcPr>
          <w:p>
            <w:pPr>
              <w:pStyle w:val="9"/>
            </w:pPr>
            <w:r>
              <w:t>113.81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16</w:t>
            </w:r>
          </w:p>
        </w:tc>
        <w:tc>
          <w:tcPr>
            <w:tcW w:w="992" w:type="dxa"/>
            <w:vAlign w:val="center"/>
          </w:tcPr>
          <w:p>
            <w:pPr>
              <w:pStyle w:val="10"/>
            </w:pPr>
            <w:r>
              <w:t>21004</w:t>
            </w:r>
          </w:p>
        </w:tc>
        <w:tc>
          <w:tcPr>
            <w:tcW w:w="1559" w:type="dxa"/>
            <w:vAlign w:val="center"/>
          </w:tcPr>
          <w:p>
            <w:pPr>
              <w:pStyle w:val="10"/>
            </w:pPr>
            <w:r>
              <w:t>公共卫生</w:t>
            </w:r>
          </w:p>
        </w:tc>
        <w:tc>
          <w:tcPr>
            <w:tcW w:w="1134" w:type="dxa"/>
            <w:vAlign w:val="center"/>
          </w:tcPr>
          <w:p>
            <w:pPr>
              <w:pStyle w:val="9"/>
            </w:pPr>
            <w:r>
              <w:t>80.00</w:t>
            </w:r>
          </w:p>
        </w:tc>
        <w:tc>
          <w:tcPr>
            <w:tcW w:w="1134" w:type="dxa"/>
            <w:vAlign w:val="center"/>
          </w:tcPr>
          <w:p>
            <w:pPr>
              <w:pStyle w:val="9"/>
            </w:pPr>
            <w:r>
              <w:t>80.00</w:t>
            </w:r>
          </w:p>
        </w:tc>
        <w:tc>
          <w:tcPr>
            <w:tcW w:w="1134" w:type="dxa"/>
            <w:vAlign w:val="center"/>
          </w:tcPr>
          <w:p>
            <w:pPr>
              <w:pStyle w:val="9"/>
            </w:pPr>
            <w:r>
              <w:t>80.00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17</w:t>
            </w:r>
          </w:p>
        </w:tc>
        <w:tc>
          <w:tcPr>
            <w:tcW w:w="992" w:type="dxa"/>
            <w:vAlign w:val="center"/>
          </w:tcPr>
          <w:p>
            <w:pPr>
              <w:pStyle w:val="10"/>
            </w:pPr>
            <w:r>
              <w:t>2100410</w:t>
            </w:r>
          </w:p>
        </w:tc>
        <w:tc>
          <w:tcPr>
            <w:tcW w:w="1559" w:type="dxa"/>
            <w:vAlign w:val="center"/>
          </w:tcPr>
          <w:p>
            <w:pPr>
              <w:pStyle w:val="10"/>
            </w:pPr>
            <w:r>
              <w:t>突发公共卫生事件应急处理</w:t>
            </w:r>
          </w:p>
        </w:tc>
        <w:tc>
          <w:tcPr>
            <w:tcW w:w="1134" w:type="dxa"/>
            <w:vAlign w:val="center"/>
          </w:tcPr>
          <w:p>
            <w:pPr>
              <w:pStyle w:val="9"/>
            </w:pPr>
            <w:r>
              <w:t>80.00</w:t>
            </w:r>
          </w:p>
        </w:tc>
        <w:tc>
          <w:tcPr>
            <w:tcW w:w="1134" w:type="dxa"/>
            <w:vAlign w:val="center"/>
          </w:tcPr>
          <w:p>
            <w:pPr>
              <w:pStyle w:val="9"/>
            </w:pPr>
            <w:r>
              <w:t>80.00</w:t>
            </w:r>
          </w:p>
        </w:tc>
        <w:tc>
          <w:tcPr>
            <w:tcW w:w="1134" w:type="dxa"/>
            <w:vAlign w:val="center"/>
          </w:tcPr>
          <w:p>
            <w:pPr>
              <w:pStyle w:val="9"/>
            </w:pPr>
            <w:r>
              <w:t>80.00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18</w:t>
            </w:r>
          </w:p>
        </w:tc>
        <w:tc>
          <w:tcPr>
            <w:tcW w:w="992" w:type="dxa"/>
            <w:vAlign w:val="center"/>
          </w:tcPr>
          <w:p>
            <w:pPr>
              <w:pStyle w:val="10"/>
            </w:pPr>
            <w:r>
              <w:t>21011</w:t>
            </w:r>
          </w:p>
        </w:tc>
        <w:tc>
          <w:tcPr>
            <w:tcW w:w="1559" w:type="dxa"/>
            <w:vAlign w:val="center"/>
          </w:tcPr>
          <w:p>
            <w:pPr>
              <w:pStyle w:val="10"/>
            </w:pPr>
            <w:r>
              <w:t>行政事业单位医疗</w:t>
            </w:r>
          </w:p>
        </w:tc>
        <w:tc>
          <w:tcPr>
            <w:tcW w:w="1134" w:type="dxa"/>
            <w:vAlign w:val="center"/>
          </w:tcPr>
          <w:p>
            <w:pPr>
              <w:pStyle w:val="9"/>
            </w:pPr>
            <w:r>
              <w:t>33.81</w:t>
            </w:r>
          </w:p>
        </w:tc>
        <w:tc>
          <w:tcPr>
            <w:tcW w:w="1134" w:type="dxa"/>
            <w:vAlign w:val="center"/>
          </w:tcPr>
          <w:p>
            <w:pPr>
              <w:pStyle w:val="9"/>
            </w:pPr>
            <w:r>
              <w:t>33.81</w:t>
            </w:r>
          </w:p>
        </w:tc>
        <w:tc>
          <w:tcPr>
            <w:tcW w:w="1134" w:type="dxa"/>
            <w:vAlign w:val="center"/>
          </w:tcPr>
          <w:p>
            <w:pPr>
              <w:pStyle w:val="9"/>
            </w:pPr>
            <w:r>
              <w:t>33.81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19</w:t>
            </w:r>
          </w:p>
        </w:tc>
        <w:tc>
          <w:tcPr>
            <w:tcW w:w="992" w:type="dxa"/>
            <w:vAlign w:val="center"/>
          </w:tcPr>
          <w:p>
            <w:pPr>
              <w:pStyle w:val="10"/>
            </w:pPr>
            <w:r>
              <w:t>2101101</w:t>
            </w:r>
          </w:p>
        </w:tc>
        <w:tc>
          <w:tcPr>
            <w:tcW w:w="1559" w:type="dxa"/>
            <w:vAlign w:val="center"/>
          </w:tcPr>
          <w:p>
            <w:pPr>
              <w:pStyle w:val="10"/>
            </w:pPr>
            <w:r>
              <w:t>行政单位医疗</w:t>
            </w:r>
          </w:p>
        </w:tc>
        <w:tc>
          <w:tcPr>
            <w:tcW w:w="1134" w:type="dxa"/>
            <w:vAlign w:val="center"/>
          </w:tcPr>
          <w:p>
            <w:pPr>
              <w:pStyle w:val="9"/>
            </w:pPr>
            <w:r>
              <w:t>33.81</w:t>
            </w:r>
          </w:p>
        </w:tc>
        <w:tc>
          <w:tcPr>
            <w:tcW w:w="1134" w:type="dxa"/>
            <w:vAlign w:val="center"/>
          </w:tcPr>
          <w:p>
            <w:pPr>
              <w:pStyle w:val="9"/>
            </w:pPr>
            <w:r>
              <w:t>33.81</w:t>
            </w:r>
          </w:p>
        </w:tc>
        <w:tc>
          <w:tcPr>
            <w:tcW w:w="1134" w:type="dxa"/>
            <w:vAlign w:val="center"/>
          </w:tcPr>
          <w:p>
            <w:pPr>
              <w:pStyle w:val="9"/>
            </w:pPr>
            <w:r>
              <w:t>33.81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20</w:t>
            </w:r>
          </w:p>
        </w:tc>
        <w:tc>
          <w:tcPr>
            <w:tcW w:w="992" w:type="dxa"/>
            <w:vAlign w:val="center"/>
          </w:tcPr>
          <w:p>
            <w:pPr>
              <w:pStyle w:val="10"/>
            </w:pPr>
            <w:r>
              <w:t>211</w:t>
            </w:r>
          </w:p>
        </w:tc>
        <w:tc>
          <w:tcPr>
            <w:tcW w:w="1559" w:type="dxa"/>
            <w:vAlign w:val="center"/>
          </w:tcPr>
          <w:p>
            <w:pPr>
              <w:pStyle w:val="10"/>
            </w:pPr>
            <w:r>
              <w:t>节能环保支出</w:t>
            </w:r>
          </w:p>
        </w:tc>
        <w:tc>
          <w:tcPr>
            <w:tcW w:w="1134" w:type="dxa"/>
            <w:vAlign w:val="center"/>
          </w:tcPr>
          <w:p>
            <w:pPr>
              <w:pStyle w:val="9"/>
            </w:pPr>
            <w:r>
              <w:t>29.74</w:t>
            </w:r>
          </w:p>
        </w:tc>
        <w:tc>
          <w:tcPr>
            <w:tcW w:w="1134" w:type="dxa"/>
            <w:vAlign w:val="center"/>
          </w:tcPr>
          <w:p>
            <w:pPr>
              <w:pStyle w:val="9"/>
            </w:pPr>
            <w:r>
              <w:t>29.74</w:t>
            </w:r>
          </w:p>
        </w:tc>
        <w:tc>
          <w:tcPr>
            <w:tcW w:w="1134" w:type="dxa"/>
            <w:vAlign w:val="center"/>
          </w:tcPr>
          <w:p>
            <w:pPr>
              <w:pStyle w:val="9"/>
            </w:pPr>
            <w:r>
              <w:t>29.74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21</w:t>
            </w:r>
          </w:p>
        </w:tc>
        <w:tc>
          <w:tcPr>
            <w:tcW w:w="992" w:type="dxa"/>
            <w:vAlign w:val="center"/>
          </w:tcPr>
          <w:p>
            <w:pPr>
              <w:pStyle w:val="10"/>
            </w:pPr>
            <w:r>
              <w:t>21103</w:t>
            </w:r>
          </w:p>
        </w:tc>
        <w:tc>
          <w:tcPr>
            <w:tcW w:w="1559" w:type="dxa"/>
            <w:vAlign w:val="center"/>
          </w:tcPr>
          <w:p>
            <w:pPr>
              <w:pStyle w:val="10"/>
            </w:pPr>
            <w:r>
              <w:t>污染防治</w:t>
            </w:r>
          </w:p>
        </w:tc>
        <w:tc>
          <w:tcPr>
            <w:tcW w:w="1134" w:type="dxa"/>
            <w:vAlign w:val="center"/>
          </w:tcPr>
          <w:p>
            <w:pPr>
              <w:pStyle w:val="9"/>
            </w:pPr>
            <w:r>
              <w:t>29.74</w:t>
            </w:r>
          </w:p>
        </w:tc>
        <w:tc>
          <w:tcPr>
            <w:tcW w:w="1134" w:type="dxa"/>
            <w:vAlign w:val="center"/>
          </w:tcPr>
          <w:p>
            <w:pPr>
              <w:pStyle w:val="9"/>
            </w:pPr>
            <w:r>
              <w:t>29.74</w:t>
            </w:r>
          </w:p>
        </w:tc>
        <w:tc>
          <w:tcPr>
            <w:tcW w:w="1134" w:type="dxa"/>
            <w:vAlign w:val="center"/>
          </w:tcPr>
          <w:p>
            <w:pPr>
              <w:pStyle w:val="9"/>
            </w:pPr>
            <w:r>
              <w:t>29.74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22</w:t>
            </w:r>
          </w:p>
        </w:tc>
        <w:tc>
          <w:tcPr>
            <w:tcW w:w="992" w:type="dxa"/>
            <w:vAlign w:val="center"/>
          </w:tcPr>
          <w:p>
            <w:pPr>
              <w:pStyle w:val="10"/>
            </w:pPr>
            <w:r>
              <w:t>2110302</w:t>
            </w:r>
          </w:p>
        </w:tc>
        <w:tc>
          <w:tcPr>
            <w:tcW w:w="1559" w:type="dxa"/>
            <w:vAlign w:val="center"/>
          </w:tcPr>
          <w:p>
            <w:pPr>
              <w:pStyle w:val="10"/>
            </w:pPr>
            <w:r>
              <w:t>水体</w:t>
            </w:r>
          </w:p>
        </w:tc>
        <w:tc>
          <w:tcPr>
            <w:tcW w:w="1134" w:type="dxa"/>
            <w:vAlign w:val="center"/>
          </w:tcPr>
          <w:p>
            <w:pPr>
              <w:pStyle w:val="9"/>
            </w:pPr>
            <w:r>
              <w:t>29.74</w:t>
            </w:r>
          </w:p>
        </w:tc>
        <w:tc>
          <w:tcPr>
            <w:tcW w:w="1134" w:type="dxa"/>
            <w:vAlign w:val="center"/>
          </w:tcPr>
          <w:p>
            <w:pPr>
              <w:pStyle w:val="9"/>
            </w:pPr>
            <w:r>
              <w:t>29.74</w:t>
            </w:r>
          </w:p>
        </w:tc>
        <w:tc>
          <w:tcPr>
            <w:tcW w:w="1134" w:type="dxa"/>
            <w:vAlign w:val="center"/>
          </w:tcPr>
          <w:p>
            <w:pPr>
              <w:pStyle w:val="9"/>
            </w:pPr>
            <w:r>
              <w:t>29.74</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23</w:t>
            </w:r>
          </w:p>
        </w:tc>
        <w:tc>
          <w:tcPr>
            <w:tcW w:w="992" w:type="dxa"/>
            <w:vAlign w:val="center"/>
          </w:tcPr>
          <w:p>
            <w:pPr>
              <w:pStyle w:val="10"/>
            </w:pPr>
            <w:r>
              <w:t>212</w:t>
            </w:r>
          </w:p>
        </w:tc>
        <w:tc>
          <w:tcPr>
            <w:tcW w:w="1559" w:type="dxa"/>
            <w:vAlign w:val="center"/>
          </w:tcPr>
          <w:p>
            <w:pPr>
              <w:pStyle w:val="10"/>
            </w:pPr>
            <w:r>
              <w:t>城乡社区支出</w:t>
            </w:r>
          </w:p>
        </w:tc>
        <w:tc>
          <w:tcPr>
            <w:tcW w:w="1134" w:type="dxa"/>
            <w:vAlign w:val="center"/>
          </w:tcPr>
          <w:p>
            <w:pPr>
              <w:pStyle w:val="9"/>
            </w:pPr>
            <w:r>
              <w:t>68.82</w:t>
            </w:r>
          </w:p>
        </w:tc>
        <w:tc>
          <w:tcPr>
            <w:tcW w:w="1134" w:type="dxa"/>
            <w:vAlign w:val="center"/>
          </w:tcPr>
          <w:p>
            <w:pPr>
              <w:pStyle w:val="9"/>
            </w:pPr>
            <w:r>
              <w:t>68.82</w:t>
            </w:r>
          </w:p>
        </w:tc>
        <w:tc>
          <w:tcPr>
            <w:tcW w:w="1134" w:type="dxa"/>
            <w:vAlign w:val="center"/>
          </w:tcPr>
          <w:p>
            <w:pPr>
              <w:pStyle w:val="9"/>
            </w:pPr>
            <w:r>
              <w:t>68.82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24</w:t>
            </w:r>
          </w:p>
        </w:tc>
        <w:tc>
          <w:tcPr>
            <w:tcW w:w="992" w:type="dxa"/>
            <w:vAlign w:val="center"/>
          </w:tcPr>
          <w:p>
            <w:pPr>
              <w:pStyle w:val="10"/>
            </w:pPr>
            <w:r>
              <w:t>21201</w:t>
            </w:r>
          </w:p>
        </w:tc>
        <w:tc>
          <w:tcPr>
            <w:tcW w:w="1559" w:type="dxa"/>
            <w:vAlign w:val="center"/>
          </w:tcPr>
          <w:p>
            <w:pPr>
              <w:pStyle w:val="10"/>
            </w:pPr>
            <w:r>
              <w:t>城乡社区管理事务</w:t>
            </w:r>
          </w:p>
        </w:tc>
        <w:tc>
          <w:tcPr>
            <w:tcW w:w="1134" w:type="dxa"/>
            <w:vAlign w:val="center"/>
          </w:tcPr>
          <w:p>
            <w:pPr>
              <w:pStyle w:val="9"/>
            </w:pPr>
            <w:r>
              <w:t>28.82</w:t>
            </w:r>
          </w:p>
        </w:tc>
        <w:tc>
          <w:tcPr>
            <w:tcW w:w="1134" w:type="dxa"/>
            <w:vAlign w:val="center"/>
          </w:tcPr>
          <w:p>
            <w:pPr>
              <w:pStyle w:val="9"/>
            </w:pPr>
            <w:r>
              <w:t>28.82</w:t>
            </w:r>
          </w:p>
        </w:tc>
        <w:tc>
          <w:tcPr>
            <w:tcW w:w="1134" w:type="dxa"/>
            <w:vAlign w:val="center"/>
          </w:tcPr>
          <w:p>
            <w:pPr>
              <w:pStyle w:val="9"/>
            </w:pPr>
            <w:r>
              <w:t>28.82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25</w:t>
            </w:r>
          </w:p>
        </w:tc>
        <w:tc>
          <w:tcPr>
            <w:tcW w:w="992" w:type="dxa"/>
            <w:vAlign w:val="center"/>
          </w:tcPr>
          <w:p>
            <w:pPr>
              <w:pStyle w:val="10"/>
            </w:pPr>
            <w:r>
              <w:t>2120104</w:t>
            </w:r>
          </w:p>
        </w:tc>
        <w:tc>
          <w:tcPr>
            <w:tcW w:w="1559" w:type="dxa"/>
            <w:vAlign w:val="center"/>
          </w:tcPr>
          <w:p>
            <w:pPr>
              <w:pStyle w:val="10"/>
            </w:pPr>
            <w:r>
              <w:t>城管执法</w:t>
            </w:r>
          </w:p>
        </w:tc>
        <w:tc>
          <w:tcPr>
            <w:tcW w:w="1134" w:type="dxa"/>
            <w:vAlign w:val="center"/>
          </w:tcPr>
          <w:p>
            <w:pPr>
              <w:pStyle w:val="9"/>
            </w:pPr>
            <w:r>
              <w:t>28.82</w:t>
            </w:r>
          </w:p>
        </w:tc>
        <w:tc>
          <w:tcPr>
            <w:tcW w:w="1134" w:type="dxa"/>
            <w:vAlign w:val="center"/>
          </w:tcPr>
          <w:p>
            <w:pPr>
              <w:pStyle w:val="9"/>
            </w:pPr>
            <w:r>
              <w:t>28.82</w:t>
            </w:r>
          </w:p>
        </w:tc>
        <w:tc>
          <w:tcPr>
            <w:tcW w:w="1134" w:type="dxa"/>
            <w:vAlign w:val="center"/>
          </w:tcPr>
          <w:p>
            <w:pPr>
              <w:pStyle w:val="9"/>
            </w:pPr>
            <w:r>
              <w:t>28.82</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26</w:t>
            </w:r>
          </w:p>
        </w:tc>
        <w:tc>
          <w:tcPr>
            <w:tcW w:w="992" w:type="dxa"/>
            <w:vAlign w:val="center"/>
          </w:tcPr>
          <w:p>
            <w:pPr>
              <w:pStyle w:val="10"/>
            </w:pPr>
            <w:r>
              <w:t>21203</w:t>
            </w:r>
          </w:p>
        </w:tc>
        <w:tc>
          <w:tcPr>
            <w:tcW w:w="1559" w:type="dxa"/>
            <w:vAlign w:val="center"/>
          </w:tcPr>
          <w:p>
            <w:pPr>
              <w:pStyle w:val="10"/>
            </w:pPr>
            <w:r>
              <w:t>城乡社区公共设施</w:t>
            </w:r>
          </w:p>
        </w:tc>
        <w:tc>
          <w:tcPr>
            <w:tcW w:w="1134" w:type="dxa"/>
            <w:vAlign w:val="center"/>
          </w:tcPr>
          <w:p>
            <w:pPr>
              <w:pStyle w:val="9"/>
            </w:pPr>
            <w:r>
              <w:t>40.00</w:t>
            </w:r>
          </w:p>
        </w:tc>
        <w:tc>
          <w:tcPr>
            <w:tcW w:w="1134" w:type="dxa"/>
            <w:vAlign w:val="center"/>
          </w:tcPr>
          <w:p>
            <w:pPr>
              <w:pStyle w:val="9"/>
            </w:pPr>
            <w:r>
              <w:t>40.00</w:t>
            </w:r>
          </w:p>
        </w:tc>
        <w:tc>
          <w:tcPr>
            <w:tcW w:w="1134" w:type="dxa"/>
            <w:vAlign w:val="center"/>
          </w:tcPr>
          <w:p>
            <w:pPr>
              <w:pStyle w:val="9"/>
            </w:pPr>
            <w:r>
              <w:t>40.00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27</w:t>
            </w:r>
          </w:p>
        </w:tc>
        <w:tc>
          <w:tcPr>
            <w:tcW w:w="992" w:type="dxa"/>
            <w:vAlign w:val="center"/>
          </w:tcPr>
          <w:p>
            <w:pPr>
              <w:pStyle w:val="10"/>
            </w:pPr>
            <w:r>
              <w:t>2120303</w:t>
            </w:r>
          </w:p>
        </w:tc>
        <w:tc>
          <w:tcPr>
            <w:tcW w:w="1559" w:type="dxa"/>
            <w:vAlign w:val="center"/>
          </w:tcPr>
          <w:p>
            <w:pPr>
              <w:pStyle w:val="10"/>
            </w:pPr>
            <w:r>
              <w:t>小城镇基础设施建设</w:t>
            </w:r>
          </w:p>
        </w:tc>
        <w:tc>
          <w:tcPr>
            <w:tcW w:w="1134" w:type="dxa"/>
            <w:vAlign w:val="center"/>
          </w:tcPr>
          <w:p>
            <w:pPr>
              <w:pStyle w:val="9"/>
            </w:pPr>
            <w:r>
              <w:t>40.00</w:t>
            </w:r>
          </w:p>
        </w:tc>
        <w:tc>
          <w:tcPr>
            <w:tcW w:w="1134" w:type="dxa"/>
            <w:vAlign w:val="center"/>
          </w:tcPr>
          <w:p>
            <w:pPr>
              <w:pStyle w:val="9"/>
            </w:pPr>
            <w:r>
              <w:t>40.00</w:t>
            </w:r>
          </w:p>
        </w:tc>
        <w:tc>
          <w:tcPr>
            <w:tcW w:w="1134" w:type="dxa"/>
            <w:vAlign w:val="center"/>
          </w:tcPr>
          <w:p>
            <w:pPr>
              <w:pStyle w:val="9"/>
            </w:pPr>
            <w:r>
              <w:t>40.00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28</w:t>
            </w:r>
          </w:p>
        </w:tc>
        <w:tc>
          <w:tcPr>
            <w:tcW w:w="992" w:type="dxa"/>
            <w:vAlign w:val="center"/>
          </w:tcPr>
          <w:p>
            <w:pPr>
              <w:pStyle w:val="10"/>
            </w:pPr>
            <w:r>
              <w:t>213</w:t>
            </w:r>
          </w:p>
        </w:tc>
        <w:tc>
          <w:tcPr>
            <w:tcW w:w="1559" w:type="dxa"/>
            <w:vAlign w:val="center"/>
          </w:tcPr>
          <w:p>
            <w:pPr>
              <w:pStyle w:val="10"/>
            </w:pPr>
            <w:r>
              <w:t>农林水支出</w:t>
            </w:r>
          </w:p>
        </w:tc>
        <w:tc>
          <w:tcPr>
            <w:tcW w:w="1134" w:type="dxa"/>
            <w:vAlign w:val="center"/>
          </w:tcPr>
          <w:p>
            <w:pPr>
              <w:pStyle w:val="9"/>
            </w:pPr>
            <w:r>
              <w:t>251.90</w:t>
            </w:r>
          </w:p>
        </w:tc>
        <w:tc>
          <w:tcPr>
            <w:tcW w:w="1134" w:type="dxa"/>
            <w:vAlign w:val="center"/>
          </w:tcPr>
          <w:p>
            <w:pPr>
              <w:pStyle w:val="9"/>
            </w:pPr>
            <w:r>
              <w:t>251.90</w:t>
            </w:r>
          </w:p>
        </w:tc>
        <w:tc>
          <w:tcPr>
            <w:tcW w:w="1134" w:type="dxa"/>
            <w:vAlign w:val="center"/>
          </w:tcPr>
          <w:p>
            <w:pPr>
              <w:pStyle w:val="9"/>
            </w:pPr>
            <w:r>
              <w:t>251.90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29</w:t>
            </w:r>
          </w:p>
        </w:tc>
        <w:tc>
          <w:tcPr>
            <w:tcW w:w="992" w:type="dxa"/>
            <w:vAlign w:val="center"/>
          </w:tcPr>
          <w:p>
            <w:pPr>
              <w:pStyle w:val="10"/>
            </w:pPr>
            <w:r>
              <w:t>21301</w:t>
            </w:r>
          </w:p>
        </w:tc>
        <w:tc>
          <w:tcPr>
            <w:tcW w:w="1559" w:type="dxa"/>
            <w:vAlign w:val="center"/>
          </w:tcPr>
          <w:p>
            <w:pPr>
              <w:pStyle w:val="10"/>
            </w:pPr>
            <w:r>
              <w:t>农业农村</w:t>
            </w:r>
          </w:p>
        </w:tc>
        <w:tc>
          <w:tcPr>
            <w:tcW w:w="1134" w:type="dxa"/>
            <w:vAlign w:val="center"/>
          </w:tcPr>
          <w:p>
            <w:pPr>
              <w:pStyle w:val="9"/>
            </w:pPr>
            <w:r>
              <w:t>90.00</w:t>
            </w:r>
          </w:p>
        </w:tc>
        <w:tc>
          <w:tcPr>
            <w:tcW w:w="1134" w:type="dxa"/>
            <w:vAlign w:val="center"/>
          </w:tcPr>
          <w:p>
            <w:pPr>
              <w:pStyle w:val="9"/>
            </w:pPr>
            <w:r>
              <w:t>90.00</w:t>
            </w:r>
          </w:p>
        </w:tc>
        <w:tc>
          <w:tcPr>
            <w:tcW w:w="1134" w:type="dxa"/>
            <w:vAlign w:val="center"/>
          </w:tcPr>
          <w:p>
            <w:pPr>
              <w:pStyle w:val="9"/>
            </w:pPr>
            <w:r>
              <w:t>90.00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30</w:t>
            </w:r>
          </w:p>
        </w:tc>
        <w:tc>
          <w:tcPr>
            <w:tcW w:w="992" w:type="dxa"/>
            <w:vAlign w:val="center"/>
          </w:tcPr>
          <w:p>
            <w:pPr>
              <w:pStyle w:val="10"/>
            </w:pPr>
            <w:r>
              <w:t>2130142</w:t>
            </w:r>
          </w:p>
        </w:tc>
        <w:tc>
          <w:tcPr>
            <w:tcW w:w="1559" w:type="dxa"/>
            <w:vAlign w:val="center"/>
          </w:tcPr>
          <w:p>
            <w:pPr>
              <w:pStyle w:val="10"/>
            </w:pPr>
            <w:r>
              <w:t>农村道路建设</w:t>
            </w:r>
          </w:p>
        </w:tc>
        <w:tc>
          <w:tcPr>
            <w:tcW w:w="1134" w:type="dxa"/>
            <w:vAlign w:val="center"/>
          </w:tcPr>
          <w:p>
            <w:pPr>
              <w:pStyle w:val="9"/>
            </w:pPr>
            <w:r>
              <w:t>90.00</w:t>
            </w:r>
          </w:p>
        </w:tc>
        <w:tc>
          <w:tcPr>
            <w:tcW w:w="1134" w:type="dxa"/>
            <w:vAlign w:val="center"/>
          </w:tcPr>
          <w:p>
            <w:pPr>
              <w:pStyle w:val="9"/>
            </w:pPr>
            <w:r>
              <w:t>90.00</w:t>
            </w:r>
          </w:p>
        </w:tc>
        <w:tc>
          <w:tcPr>
            <w:tcW w:w="1134" w:type="dxa"/>
            <w:vAlign w:val="center"/>
          </w:tcPr>
          <w:p>
            <w:pPr>
              <w:pStyle w:val="9"/>
            </w:pPr>
            <w:r>
              <w:t>90.00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31</w:t>
            </w:r>
          </w:p>
        </w:tc>
        <w:tc>
          <w:tcPr>
            <w:tcW w:w="992" w:type="dxa"/>
            <w:vAlign w:val="center"/>
          </w:tcPr>
          <w:p>
            <w:pPr>
              <w:pStyle w:val="10"/>
            </w:pPr>
            <w:r>
              <w:t>21307</w:t>
            </w:r>
          </w:p>
        </w:tc>
        <w:tc>
          <w:tcPr>
            <w:tcW w:w="1559" w:type="dxa"/>
            <w:vAlign w:val="center"/>
          </w:tcPr>
          <w:p>
            <w:pPr>
              <w:pStyle w:val="10"/>
            </w:pPr>
            <w:r>
              <w:t>农村综合改革</w:t>
            </w:r>
          </w:p>
        </w:tc>
        <w:tc>
          <w:tcPr>
            <w:tcW w:w="1134" w:type="dxa"/>
            <w:vAlign w:val="center"/>
          </w:tcPr>
          <w:p>
            <w:pPr>
              <w:pStyle w:val="9"/>
            </w:pPr>
            <w:r>
              <w:t>161.90</w:t>
            </w:r>
          </w:p>
        </w:tc>
        <w:tc>
          <w:tcPr>
            <w:tcW w:w="1134" w:type="dxa"/>
            <w:vAlign w:val="center"/>
          </w:tcPr>
          <w:p>
            <w:pPr>
              <w:pStyle w:val="9"/>
            </w:pPr>
            <w:r>
              <w:t>161.90</w:t>
            </w:r>
          </w:p>
        </w:tc>
        <w:tc>
          <w:tcPr>
            <w:tcW w:w="1134" w:type="dxa"/>
            <w:vAlign w:val="center"/>
          </w:tcPr>
          <w:p>
            <w:pPr>
              <w:pStyle w:val="9"/>
            </w:pPr>
            <w:r>
              <w:t>161.90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32</w:t>
            </w:r>
          </w:p>
        </w:tc>
        <w:tc>
          <w:tcPr>
            <w:tcW w:w="992" w:type="dxa"/>
            <w:vAlign w:val="center"/>
          </w:tcPr>
          <w:p>
            <w:pPr>
              <w:pStyle w:val="10"/>
            </w:pPr>
            <w:r>
              <w:t>2130705</w:t>
            </w:r>
          </w:p>
        </w:tc>
        <w:tc>
          <w:tcPr>
            <w:tcW w:w="1559" w:type="dxa"/>
            <w:vAlign w:val="center"/>
          </w:tcPr>
          <w:p>
            <w:pPr>
              <w:pStyle w:val="10"/>
            </w:pPr>
            <w:r>
              <w:t>对村民委员会和村党支部的补助</w:t>
            </w:r>
          </w:p>
        </w:tc>
        <w:tc>
          <w:tcPr>
            <w:tcW w:w="1134" w:type="dxa"/>
            <w:vAlign w:val="center"/>
          </w:tcPr>
          <w:p>
            <w:pPr>
              <w:pStyle w:val="9"/>
            </w:pPr>
            <w:r>
              <w:t>161.90</w:t>
            </w:r>
          </w:p>
        </w:tc>
        <w:tc>
          <w:tcPr>
            <w:tcW w:w="1134" w:type="dxa"/>
            <w:vAlign w:val="center"/>
          </w:tcPr>
          <w:p>
            <w:pPr>
              <w:pStyle w:val="9"/>
            </w:pPr>
            <w:r>
              <w:t>161.90</w:t>
            </w:r>
          </w:p>
        </w:tc>
        <w:tc>
          <w:tcPr>
            <w:tcW w:w="1134" w:type="dxa"/>
            <w:vAlign w:val="center"/>
          </w:tcPr>
          <w:p>
            <w:pPr>
              <w:pStyle w:val="9"/>
            </w:pPr>
            <w:r>
              <w:t>161.90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33</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91.81</w:t>
            </w:r>
          </w:p>
        </w:tc>
        <w:tc>
          <w:tcPr>
            <w:tcW w:w="1134" w:type="dxa"/>
            <w:vAlign w:val="center"/>
          </w:tcPr>
          <w:p>
            <w:pPr>
              <w:pStyle w:val="9"/>
            </w:pPr>
            <w:r>
              <w:t>91.81</w:t>
            </w:r>
          </w:p>
        </w:tc>
        <w:tc>
          <w:tcPr>
            <w:tcW w:w="1134" w:type="dxa"/>
            <w:vAlign w:val="center"/>
          </w:tcPr>
          <w:p>
            <w:pPr>
              <w:pStyle w:val="9"/>
            </w:pPr>
            <w:r>
              <w:t>91.81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34</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91.81</w:t>
            </w:r>
          </w:p>
        </w:tc>
        <w:tc>
          <w:tcPr>
            <w:tcW w:w="1134" w:type="dxa"/>
            <w:vAlign w:val="center"/>
          </w:tcPr>
          <w:p>
            <w:pPr>
              <w:pStyle w:val="9"/>
            </w:pPr>
            <w:r>
              <w:t>91.81</w:t>
            </w:r>
          </w:p>
        </w:tc>
        <w:tc>
          <w:tcPr>
            <w:tcW w:w="1134" w:type="dxa"/>
            <w:vAlign w:val="center"/>
          </w:tcPr>
          <w:p>
            <w:pPr>
              <w:pStyle w:val="9"/>
            </w:pPr>
            <w:r>
              <w:t>91.81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35</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91.81</w:t>
            </w:r>
          </w:p>
        </w:tc>
        <w:tc>
          <w:tcPr>
            <w:tcW w:w="1134" w:type="dxa"/>
            <w:vAlign w:val="center"/>
          </w:tcPr>
          <w:p>
            <w:pPr>
              <w:pStyle w:val="9"/>
            </w:pPr>
            <w:r>
              <w:t>91.81</w:t>
            </w:r>
          </w:p>
        </w:tc>
        <w:tc>
          <w:tcPr>
            <w:tcW w:w="1134" w:type="dxa"/>
            <w:vAlign w:val="center"/>
          </w:tcPr>
          <w:p>
            <w:pPr>
              <w:pStyle w:val="9"/>
            </w:pPr>
            <w:r>
              <w:t>91.81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957001霸州市煎茶铺镇人民政府本级</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2278.33</w:t>
            </w:r>
          </w:p>
        </w:tc>
        <w:tc>
          <w:tcPr>
            <w:tcW w:w="1361" w:type="dxa"/>
            <w:vAlign w:val="center"/>
          </w:tcPr>
          <w:p>
            <w:pPr>
              <w:pStyle w:val="13"/>
            </w:pPr>
            <w:r>
              <w:t>1801.37</w:t>
            </w:r>
          </w:p>
        </w:tc>
        <w:tc>
          <w:tcPr>
            <w:tcW w:w="1361" w:type="dxa"/>
            <w:vAlign w:val="center"/>
          </w:tcPr>
          <w:p>
            <w:pPr>
              <w:pStyle w:val="13"/>
            </w:pPr>
            <w:r>
              <w:t>476.96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201</w:t>
            </w:r>
          </w:p>
        </w:tc>
        <w:tc>
          <w:tcPr>
            <w:tcW w:w="4535" w:type="dxa"/>
            <w:vAlign w:val="center"/>
          </w:tcPr>
          <w:p>
            <w:pPr>
              <w:pStyle w:val="10"/>
            </w:pPr>
            <w:r>
              <w:t>一般公共服务支出</w:t>
            </w:r>
          </w:p>
        </w:tc>
        <w:tc>
          <w:tcPr>
            <w:tcW w:w="1361" w:type="dxa"/>
            <w:vAlign w:val="center"/>
          </w:tcPr>
          <w:p>
            <w:pPr>
              <w:pStyle w:val="9"/>
            </w:pPr>
            <w:r>
              <w:t>1494.22</w:t>
            </w:r>
          </w:p>
        </w:tc>
        <w:tc>
          <w:tcPr>
            <w:tcW w:w="1361" w:type="dxa"/>
            <w:vAlign w:val="center"/>
          </w:tcPr>
          <w:p>
            <w:pPr>
              <w:pStyle w:val="9"/>
            </w:pPr>
            <w:r>
              <w:t>1456.22</w:t>
            </w:r>
          </w:p>
        </w:tc>
        <w:tc>
          <w:tcPr>
            <w:tcW w:w="1361" w:type="dxa"/>
            <w:vAlign w:val="center"/>
          </w:tcPr>
          <w:p>
            <w:pPr>
              <w:pStyle w:val="9"/>
            </w:pPr>
            <w:r>
              <w:t>38.00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20103</w:t>
            </w:r>
          </w:p>
        </w:tc>
        <w:tc>
          <w:tcPr>
            <w:tcW w:w="4535" w:type="dxa"/>
            <w:vAlign w:val="center"/>
          </w:tcPr>
          <w:p>
            <w:pPr>
              <w:pStyle w:val="10"/>
            </w:pPr>
            <w:r>
              <w:t>政府办公厅（室）及相关机构事务</w:t>
            </w:r>
          </w:p>
        </w:tc>
        <w:tc>
          <w:tcPr>
            <w:tcW w:w="1361" w:type="dxa"/>
            <w:vAlign w:val="center"/>
          </w:tcPr>
          <w:p>
            <w:pPr>
              <w:pStyle w:val="9"/>
            </w:pPr>
            <w:r>
              <w:t>1494.22</w:t>
            </w:r>
          </w:p>
        </w:tc>
        <w:tc>
          <w:tcPr>
            <w:tcW w:w="1361" w:type="dxa"/>
            <w:vAlign w:val="center"/>
          </w:tcPr>
          <w:p>
            <w:pPr>
              <w:pStyle w:val="9"/>
            </w:pPr>
            <w:r>
              <w:t>1456.22</w:t>
            </w:r>
          </w:p>
        </w:tc>
        <w:tc>
          <w:tcPr>
            <w:tcW w:w="1361" w:type="dxa"/>
            <w:vAlign w:val="center"/>
          </w:tcPr>
          <w:p>
            <w:pPr>
              <w:pStyle w:val="9"/>
            </w:pPr>
            <w:r>
              <w:t>38.00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2010301</w:t>
            </w:r>
          </w:p>
        </w:tc>
        <w:tc>
          <w:tcPr>
            <w:tcW w:w="4535" w:type="dxa"/>
            <w:vAlign w:val="center"/>
          </w:tcPr>
          <w:p>
            <w:pPr>
              <w:pStyle w:val="10"/>
            </w:pPr>
            <w:r>
              <w:t>行政运行</w:t>
            </w:r>
          </w:p>
        </w:tc>
        <w:tc>
          <w:tcPr>
            <w:tcW w:w="1361" w:type="dxa"/>
            <w:vAlign w:val="center"/>
          </w:tcPr>
          <w:p>
            <w:pPr>
              <w:pStyle w:val="9"/>
            </w:pPr>
            <w:r>
              <w:t>1456.22</w:t>
            </w:r>
          </w:p>
        </w:tc>
        <w:tc>
          <w:tcPr>
            <w:tcW w:w="1361" w:type="dxa"/>
            <w:vAlign w:val="center"/>
          </w:tcPr>
          <w:p>
            <w:pPr>
              <w:pStyle w:val="9"/>
            </w:pPr>
            <w:r>
              <w:t>1456.22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0"/>
            </w:pPr>
            <w:r>
              <w:t>2010302</w:t>
            </w:r>
          </w:p>
        </w:tc>
        <w:tc>
          <w:tcPr>
            <w:tcW w:w="4535" w:type="dxa"/>
            <w:vAlign w:val="center"/>
          </w:tcPr>
          <w:p>
            <w:pPr>
              <w:pStyle w:val="10"/>
            </w:pPr>
            <w:r>
              <w:t>一般行政管理事务</w:t>
            </w:r>
          </w:p>
        </w:tc>
        <w:tc>
          <w:tcPr>
            <w:tcW w:w="1361" w:type="dxa"/>
            <w:vAlign w:val="center"/>
          </w:tcPr>
          <w:p>
            <w:pPr>
              <w:pStyle w:val="9"/>
            </w:pPr>
            <w:r>
              <w:t>16.00</w:t>
            </w:r>
          </w:p>
        </w:tc>
        <w:tc>
          <w:tcPr>
            <w:tcW w:w="1361" w:type="dxa"/>
            <w:vAlign w:val="center"/>
          </w:tcPr>
          <w:p>
            <w:pPr>
              <w:pStyle w:val="9"/>
            </w:pPr>
          </w:p>
        </w:tc>
        <w:tc>
          <w:tcPr>
            <w:tcW w:w="1361" w:type="dxa"/>
            <w:vAlign w:val="center"/>
          </w:tcPr>
          <w:p>
            <w:pPr>
              <w:pStyle w:val="9"/>
            </w:pPr>
            <w:r>
              <w:t>16.00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2010308</w:t>
            </w:r>
          </w:p>
        </w:tc>
        <w:tc>
          <w:tcPr>
            <w:tcW w:w="4535" w:type="dxa"/>
            <w:vAlign w:val="center"/>
          </w:tcPr>
          <w:p>
            <w:pPr>
              <w:pStyle w:val="10"/>
            </w:pPr>
            <w:r>
              <w:t>信访事务</w:t>
            </w:r>
          </w:p>
        </w:tc>
        <w:tc>
          <w:tcPr>
            <w:tcW w:w="1361" w:type="dxa"/>
            <w:vAlign w:val="center"/>
          </w:tcPr>
          <w:p>
            <w:pPr>
              <w:pStyle w:val="9"/>
            </w:pPr>
            <w:r>
              <w:t>22.00</w:t>
            </w:r>
          </w:p>
        </w:tc>
        <w:tc>
          <w:tcPr>
            <w:tcW w:w="1361" w:type="dxa"/>
            <w:vAlign w:val="center"/>
          </w:tcPr>
          <w:p>
            <w:pPr>
              <w:pStyle w:val="9"/>
            </w:pPr>
          </w:p>
        </w:tc>
        <w:tc>
          <w:tcPr>
            <w:tcW w:w="1361" w:type="dxa"/>
            <w:vAlign w:val="center"/>
          </w:tcPr>
          <w:p>
            <w:pPr>
              <w:pStyle w:val="9"/>
            </w:pPr>
            <w:r>
              <w:t>22.00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207</w:t>
            </w:r>
          </w:p>
        </w:tc>
        <w:tc>
          <w:tcPr>
            <w:tcW w:w="4535" w:type="dxa"/>
            <w:vAlign w:val="center"/>
          </w:tcPr>
          <w:p>
            <w:pPr>
              <w:pStyle w:val="10"/>
            </w:pPr>
            <w:r>
              <w:t>文化旅游体育与传媒支出</w:t>
            </w:r>
          </w:p>
        </w:tc>
        <w:tc>
          <w:tcPr>
            <w:tcW w:w="1361" w:type="dxa"/>
            <w:vAlign w:val="center"/>
          </w:tcPr>
          <w:p>
            <w:pPr>
              <w:pStyle w:val="9"/>
            </w:pPr>
            <w:r>
              <w:t>8.50</w:t>
            </w:r>
          </w:p>
        </w:tc>
        <w:tc>
          <w:tcPr>
            <w:tcW w:w="1361" w:type="dxa"/>
            <w:vAlign w:val="center"/>
          </w:tcPr>
          <w:p>
            <w:pPr>
              <w:pStyle w:val="9"/>
            </w:pPr>
          </w:p>
        </w:tc>
        <w:tc>
          <w:tcPr>
            <w:tcW w:w="1361" w:type="dxa"/>
            <w:vAlign w:val="center"/>
          </w:tcPr>
          <w:p>
            <w:pPr>
              <w:pStyle w:val="9"/>
            </w:pPr>
            <w:r>
              <w:t>8.50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0"/>
            </w:pPr>
            <w:r>
              <w:t>20799</w:t>
            </w:r>
          </w:p>
        </w:tc>
        <w:tc>
          <w:tcPr>
            <w:tcW w:w="4535" w:type="dxa"/>
            <w:vAlign w:val="center"/>
          </w:tcPr>
          <w:p>
            <w:pPr>
              <w:pStyle w:val="10"/>
            </w:pPr>
            <w:r>
              <w:t>其他文化旅游体育与传媒支出</w:t>
            </w:r>
          </w:p>
        </w:tc>
        <w:tc>
          <w:tcPr>
            <w:tcW w:w="1361" w:type="dxa"/>
            <w:vAlign w:val="center"/>
          </w:tcPr>
          <w:p>
            <w:pPr>
              <w:pStyle w:val="9"/>
            </w:pPr>
            <w:r>
              <w:t>8.50</w:t>
            </w:r>
          </w:p>
        </w:tc>
        <w:tc>
          <w:tcPr>
            <w:tcW w:w="1361" w:type="dxa"/>
            <w:vAlign w:val="center"/>
          </w:tcPr>
          <w:p>
            <w:pPr>
              <w:pStyle w:val="9"/>
            </w:pPr>
          </w:p>
        </w:tc>
        <w:tc>
          <w:tcPr>
            <w:tcW w:w="1361" w:type="dxa"/>
            <w:vAlign w:val="center"/>
          </w:tcPr>
          <w:p>
            <w:pPr>
              <w:pStyle w:val="9"/>
            </w:pPr>
            <w:r>
              <w:t>8.50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2079999</w:t>
            </w:r>
          </w:p>
        </w:tc>
        <w:tc>
          <w:tcPr>
            <w:tcW w:w="4535" w:type="dxa"/>
            <w:vAlign w:val="center"/>
          </w:tcPr>
          <w:p>
            <w:pPr>
              <w:pStyle w:val="10"/>
            </w:pPr>
            <w:r>
              <w:t>其他文化旅游体育与传媒支出</w:t>
            </w:r>
          </w:p>
        </w:tc>
        <w:tc>
          <w:tcPr>
            <w:tcW w:w="1361" w:type="dxa"/>
            <w:vAlign w:val="center"/>
          </w:tcPr>
          <w:p>
            <w:pPr>
              <w:pStyle w:val="9"/>
            </w:pPr>
            <w:r>
              <w:t>8.50</w:t>
            </w:r>
          </w:p>
        </w:tc>
        <w:tc>
          <w:tcPr>
            <w:tcW w:w="1361" w:type="dxa"/>
            <w:vAlign w:val="center"/>
          </w:tcPr>
          <w:p>
            <w:pPr>
              <w:pStyle w:val="9"/>
            </w:pPr>
          </w:p>
        </w:tc>
        <w:tc>
          <w:tcPr>
            <w:tcW w:w="1361" w:type="dxa"/>
            <w:vAlign w:val="center"/>
          </w:tcPr>
          <w:p>
            <w:pPr>
              <w:pStyle w:val="9"/>
            </w:pPr>
            <w:r>
              <w:t>8.50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9"/>
            </w:pPr>
            <w:r>
              <w:t>219.53</w:t>
            </w:r>
          </w:p>
        </w:tc>
        <w:tc>
          <w:tcPr>
            <w:tcW w:w="1361" w:type="dxa"/>
            <w:vAlign w:val="center"/>
          </w:tcPr>
          <w:p>
            <w:pPr>
              <w:pStyle w:val="9"/>
            </w:pPr>
            <w:r>
              <w:t>219.53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9"/>
            </w:pPr>
            <w:r>
              <w:t>219.53</w:t>
            </w:r>
          </w:p>
        </w:tc>
        <w:tc>
          <w:tcPr>
            <w:tcW w:w="1361" w:type="dxa"/>
            <w:vAlign w:val="center"/>
          </w:tcPr>
          <w:p>
            <w:pPr>
              <w:pStyle w:val="9"/>
            </w:pPr>
            <w:r>
              <w:t>219.53</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2080501</w:t>
            </w:r>
          </w:p>
        </w:tc>
        <w:tc>
          <w:tcPr>
            <w:tcW w:w="4535" w:type="dxa"/>
            <w:vAlign w:val="center"/>
          </w:tcPr>
          <w:p>
            <w:pPr>
              <w:pStyle w:val="10"/>
            </w:pPr>
            <w:r>
              <w:t>行政单位离退休</w:t>
            </w:r>
          </w:p>
        </w:tc>
        <w:tc>
          <w:tcPr>
            <w:tcW w:w="1361" w:type="dxa"/>
            <w:vAlign w:val="center"/>
          </w:tcPr>
          <w:p>
            <w:pPr>
              <w:pStyle w:val="9"/>
            </w:pPr>
            <w:r>
              <w:t>101.81</w:t>
            </w:r>
          </w:p>
        </w:tc>
        <w:tc>
          <w:tcPr>
            <w:tcW w:w="1361" w:type="dxa"/>
            <w:vAlign w:val="center"/>
          </w:tcPr>
          <w:p>
            <w:pPr>
              <w:pStyle w:val="9"/>
            </w:pPr>
            <w:r>
              <w:t>101.81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9"/>
            </w:pPr>
            <w:r>
              <w:t>107.62</w:t>
            </w:r>
          </w:p>
        </w:tc>
        <w:tc>
          <w:tcPr>
            <w:tcW w:w="1361" w:type="dxa"/>
            <w:vAlign w:val="center"/>
          </w:tcPr>
          <w:p>
            <w:pPr>
              <w:pStyle w:val="9"/>
            </w:pPr>
            <w:r>
              <w:t>107.62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0"/>
            </w:pPr>
            <w:r>
              <w:t>2080506</w:t>
            </w:r>
          </w:p>
        </w:tc>
        <w:tc>
          <w:tcPr>
            <w:tcW w:w="4535" w:type="dxa"/>
            <w:vAlign w:val="center"/>
          </w:tcPr>
          <w:p>
            <w:pPr>
              <w:pStyle w:val="10"/>
            </w:pPr>
            <w:r>
              <w:t>机关事业单位职业年金缴费支出</w:t>
            </w:r>
          </w:p>
        </w:tc>
        <w:tc>
          <w:tcPr>
            <w:tcW w:w="1361" w:type="dxa"/>
            <w:vAlign w:val="center"/>
          </w:tcPr>
          <w:p>
            <w:pPr>
              <w:pStyle w:val="9"/>
            </w:pPr>
            <w:r>
              <w:t>10.10</w:t>
            </w:r>
          </w:p>
        </w:tc>
        <w:tc>
          <w:tcPr>
            <w:tcW w:w="1361" w:type="dxa"/>
            <w:vAlign w:val="center"/>
          </w:tcPr>
          <w:p>
            <w:pPr>
              <w:pStyle w:val="9"/>
            </w:pPr>
            <w:r>
              <w:t>10.10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9"/>
            </w:pPr>
            <w:r>
              <w:t>113.81</w:t>
            </w:r>
          </w:p>
        </w:tc>
        <w:tc>
          <w:tcPr>
            <w:tcW w:w="1361" w:type="dxa"/>
            <w:vAlign w:val="center"/>
          </w:tcPr>
          <w:p>
            <w:pPr>
              <w:pStyle w:val="9"/>
            </w:pPr>
            <w:r>
              <w:t>33.81</w:t>
            </w:r>
          </w:p>
        </w:tc>
        <w:tc>
          <w:tcPr>
            <w:tcW w:w="1361" w:type="dxa"/>
            <w:vAlign w:val="center"/>
          </w:tcPr>
          <w:p>
            <w:pPr>
              <w:pStyle w:val="9"/>
            </w:pPr>
            <w:r>
              <w:t>80.00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992" w:type="dxa"/>
            <w:vAlign w:val="center"/>
          </w:tcPr>
          <w:p>
            <w:pPr>
              <w:pStyle w:val="10"/>
            </w:pPr>
            <w:r>
              <w:t>21004</w:t>
            </w:r>
          </w:p>
        </w:tc>
        <w:tc>
          <w:tcPr>
            <w:tcW w:w="4535" w:type="dxa"/>
            <w:vAlign w:val="center"/>
          </w:tcPr>
          <w:p>
            <w:pPr>
              <w:pStyle w:val="10"/>
            </w:pPr>
            <w:r>
              <w:t>公共卫生</w:t>
            </w:r>
          </w:p>
        </w:tc>
        <w:tc>
          <w:tcPr>
            <w:tcW w:w="1361" w:type="dxa"/>
            <w:vAlign w:val="center"/>
          </w:tcPr>
          <w:p>
            <w:pPr>
              <w:pStyle w:val="9"/>
            </w:pPr>
            <w:r>
              <w:t>80.00</w:t>
            </w:r>
          </w:p>
        </w:tc>
        <w:tc>
          <w:tcPr>
            <w:tcW w:w="1361" w:type="dxa"/>
            <w:vAlign w:val="center"/>
          </w:tcPr>
          <w:p>
            <w:pPr>
              <w:pStyle w:val="9"/>
            </w:pPr>
          </w:p>
        </w:tc>
        <w:tc>
          <w:tcPr>
            <w:tcW w:w="1361" w:type="dxa"/>
            <w:vAlign w:val="center"/>
          </w:tcPr>
          <w:p>
            <w:pPr>
              <w:pStyle w:val="9"/>
            </w:pPr>
            <w:r>
              <w:t>80.00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992" w:type="dxa"/>
            <w:vAlign w:val="center"/>
          </w:tcPr>
          <w:p>
            <w:pPr>
              <w:pStyle w:val="10"/>
            </w:pPr>
            <w:r>
              <w:t>2100410</w:t>
            </w:r>
          </w:p>
        </w:tc>
        <w:tc>
          <w:tcPr>
            <w:tcW w:w="4535" w:type="dxa"/>
            <w:vAlign w:val="center"/>
          </w:tcPr>
          <w:p>
            <w:pPr>
              <w:pStyle w:val="10"/>
            </w:pPr>
            <w:r>
              <w:t>突发公共卫生事件应急处理</w:t>
            </w:r>
          </w:p>
        </w:tc>
        <w:tc>
          <w:tcPr>
            <w:tcW w:w="1361" w:type="dxa"/>
            <w:vAlign w:val="center"/>
          </w:tcPr>
          <w:p>
            <w:pPr>
              <w:pStyle w:val="9"/>
            </w:pPr>
            <w:r>
              <w:t>80.00</w:t>
            </w:r>
          </w:p>
        </w:tc>
        <w:tc>
          <w:tcPr>
            <w:tcW w:w="1361" w:type="dxa"/>
            <w:vAlign w:val="center"/>
          </w:tcPr>
          <w:p>
            <w:pPr>
              <w:pStyle w:val="9"/>
            </w:pPr>
          </w:p>
        </w:tc>
        <w:tc>
          <w:tcPr>
            <w:tcW w:w="1361" w:type="dxa"/>
            <w:vAlign w:val="center"/>
          </w:tcPr>
          <w:p>
            <w:pPr>
              <w:pStyle w:val="9"/>
            </w:pPr>
            <w:r>
              <w:t>80.00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992" w:type="dxa"/>
            <w:vAlign w:val="center"/>
          </w:tcPr>
          <w:p>
            <w:pPr>
              <w:pStyle w:val="10"/>
            </w:pPr>
            <w:r>
              <w:t>21011</w:t>
            </w:r>
          </w:p>
        </w:tc>
        <w:tc>
          <w:tcPr>
            <w:tcW w:w="4535" w:type="dxa"/>
            <w:vAlign w:val="center"/>
          </w:tcPr>
          <w:p>
            <w:pPr>
              <w:pStyle w:val="10"/>
            </w:pPr>
            <w:r>
              <w:t>行政事业单位医疗</w:t>
            </w:r>
          </w:p>
        </w:tc>
        <w:tc>
          <w:tcPr>
            <w:tcW w:w="1361" w:type="dxa"/>
            <w:vAlign w:val="center"/>
          </w:tcPr>
          <w:p>
            <w:pPr>
              <w:pStyle w:val="9"/>
            </w:pPr>
            <w:r>
              <w:t>33.81</w:t>
            </w:r>
          </w:p>
        </w:tc>
        <w:tc>
          <w:tcPr>
            <w:tcW w:w="1361" w:type="dxa"/>
            <w:vAlign w:val="center"/>
          </w:tcPr>
          <w:p>
            <w:pPr>
              <w:pStyle w:val="9"/>
            </w:pPr>
            <w:r>
              <w:t>33.81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992" w:type="dxa"/>
            <w:vAlign w:val="center"/>
          </w:tcPr>
          <w:p>
            <w:pPr>
              <w:pStyle w:val="10"/>
            </w:pPr>
            <w:r>
              <w:t>2101101</w:t>
            </w:r>
          </w:p>
        </w:tc>
        <w:tc>
          <w:tcPr>
            <w:tcW w:w="4535" w:type="dxa"/>
            <w:vAlign w:val="center"/>
          </w:tcPr>
          <w:p>
            <w:pPr>
              <w:pStyle w:val="10"/>
            </w:pPr>
            <w:r>
              <w:t>行政单位医疗</w:t>
            </w:r>
          </w:p>
        </w:tc>
        <w:tc>
          <w:tcPr>
            <w:tcW w:w="1361" w:type="dxa"/>
            <w:vAlign w:val="center"/>
          </w:tcPr>
          <w:p>
            <w:pPr>
              <w:pStyle w:val="9"/>
            </w:pPr>
            <w:r>
              <w:t>33.81</w:t>
            </w:r>
          </w:p>
        </w:tc>
        <w:tc>
          <w:tcPr>
            <w:tcW w:w="1361" w:type="dxa"/>
            <w:vAlign w:val="center"/>
          </w:tcPr>
          <w:p>
            <w:pPr>
              <w:pStyle w:val="9"/>
            </w:pPr>
            <w:r>
              <w:t>33.81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992" w:type="dxa"/>
            <w:vAlign w:val="center"/>
          </w:tcPr>
          <w:p>
            <w:pPr>
              <w:pStyle w:val="10"/>
            </w:pPr>
            <w:r>
              <w:t>211</w:t>
            </w:r>
          </w:p>
        </w:tc>
        <w:tc>
          <w:tcPr>
            <w:tcW w:w="4535" w:type="dxa"/>
            <w:vAlign w:val="center"/>
          </w:tcPr>
          <w:p>
            <w:pPr>
              <w:pStyle w:val="10"/>
            </w:pPr>
            <w:r>
              <w:t>节能环保支出</w:t>
            </w:r>
          </w:p>
        </w:tc>
        <w:tc>
          <w:tcPr>
            <w:tcW w:w="1361" w:type="dxa"/>
            <w:vAlign w:val="center"/>
          </w:tcPr>
          <w:p>
            <w:pPr>
              <w:pStyle w:val="9"/>
            </w:pPr>
            <w:r>
              <w:t>29.74</w:t>
            </w:r>
          </w:p>
        </w:tc>
        <w:tc>
          <w:tcPr>
            <w:tcW w:w="1361" w:type="dxa"/>
            <w:vAlign w:val="center"/>
          </w:tcPr>
          <w:p>
            <w:pPr>
              <w:pStyle w:val="9"/>
            </w:pPr>
          </w:p>
        </w:tc>
        <w:tc>
          <w:tcPr>
            <w:tcW w:w="1361" w:type="dxa"/>
            <w:vAlign w:val="center"/>
          </w:tcPr>
          <w:p>
            <w:pPr>
              <w:pStyle w:val="9"/>
            </w:pPr>
            <w:r>
              <w:t>29.74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992" w:type="dxa"/>
            <w:vAlign w:val="center"/>
          </w:tcPr>
          <w:p>
            <w:pPr>
              <w:pStyle w:val="10"/>
            </w:pPr>
            <w:r>
              <w:t>21103</w:t>
            </w:r>
          </w:p>
        </w:tc>
        <w:tc>
          <w:tcPr>
            <w:tcW w:w="4535" w:type="dxa"/>
            <w:vAlign w:val="center"/>
          </w:tcPr>
          <w:p>
            <w:pPr>
              <w:pStyle w:val="10"/>
            </w:pPr>
            <w:r>
              <w:t>污染防治</w:t>
            </w:r>
          </w:p>
        </w:tc>
        <w:tc>
          <w:tcPr>
            <w:tcW w:w="1361" w:type="dxa"/>
            <w:vAlign w:val="center"/>
          </w:tcPr>
          <w:p>
            <w:pPr>
              <w:pStyle w:val="9"/>
            </w:pPr>
            <w:r>
              <w:t>29.74</w:t>
            </w:r>
          </w:p>
        </w:tc>
        <w:tc>
          <w:tcPr>
            <w:tcW w:w="1361" w:type="dxa"/>
            <w:vAlign w:val="center"/>
          </w:tcPr>
          <w:p>
            <w:pPr>
              <w:pStyle w:val="9"/>
            </w:pPr>
          </w:p>
        </w:tc>
        <w:tc>
          <w:tcPr>
            <w:tcW w:w="1361" w:type="dxa"/>
            <w:vAlign w:val="center"/>
          </w:tcPr>
          <w:p>
            <w:pPr>
              <w:pStyle w:val="9"/>
            </w:pPr>
            <w:r>
              <w:t>29.74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992" w:type="dxa"/>
            <w:vAlign w:val="center"/>
          </w:tcPr>
          <w:p>
            <w:pPr>
              <w:pStyle w:val="10"/>
            </w:pPr>
            <w:r>
              <w:t>2110302</w:t>
            </w:r>
          </w:p>
        </w:tc>
        <w:tc>
          <w:tcPr>
            <w:tcW w:w="4535" w:type="dxa"/>
            <w:vAlign w:val="center"/>
          </w:tcPr>
          <w:p>
            <w:pPr>
              <w:pStyle w:val="10"/>
            </w:pPr>
            <w:r>
              <w:t>水体</w:t>
            </w:r>
          </w:p>
        </w:tc>
        <w:tc>
          <w:tcPr>
            <w:tcW w:w="1361" w:type="dxa"/>
            <w:vAlign w:val="center"/>
          </w:tcPr>
          <w:p>
            <w:pPr>
              <w:pStyle w:val="9"/>
            </w:pPr>
            <w:r>
              <w:t>29.74</w:t>
            </w:r>
          </w:p>
        </w:tc>
        <w:tc>
          <w:tcPr>
            <w:tcW w:w="1361" w:type="dxa"/>
            <w:vAlign w:val="center"/>
          </w:tcPr>
          <w:p>
            <w:pPr>
              <w:pStyle w:val="9"/>
            </w:pPr>
          </w:p>
        </w:tc>
        <w:tc>
          <w:tcPr>
            <w:tcW w:w="1361" w:type="dxa"/>
            <w:vAlign w:val="center"/>
          </w:tcPr>
          <w:p>
            <w:pPr>
              <w:pStyle w:val="9"/>
            </w:pPr>
            <w:r>
              <w:t>29.74</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992" w:type="dxa"/>
            <w:vAlign w:val="center"/>
          </w:tcPr>
          <w:p>
            <w:pPr>
              <w:pStyle w:val="10"/>
            </w:pPr>
            <w:r>
              <w:t>212</w:t>
            </w:r>
          </w:p>
        </w:tc>
        <w:tc>
          <w:tcPr>
            <w:tcW w:w="4535" w:type="dxa"/>
            <w:vAlign w:val="center"/>
          </w:tcPr>
          <w:p>
            <w:pPr>
              <w:pStyle w:val="10"/>
            </w:pPr>
            <w:r>
              <w:t>城乡社区支出</w:t>
            </w:r>
          </w:p>
        </w:tc>
        <w:tc>
          <w:tcPr>
            <w:tcW w:w="1361" w:type="dxa"/>
            <w:vAlign w:val="center"/>
          </w:tcPr>
          <w:p>
            <w:pPr>
              <w:pStyle w:val="9"/>
            </w:pPr>
            <w:r>
              <w:t>68.82</w:t>
            </w:r>
          </w:p>
        </w:tc>
        <w:tc>
          <w:tcPr>
            <w:tcW w:w="1361" w:type="dxa"/>
            <w:vAlign w:val="center"/>
          </w:tcPr>
          <w:p>
            <w:pPr>
              <w:pStyle w:val="9"/>
            </w:pPr>
          </w:p>
        </w:tc>
        <w:tc>
          <w:tcPr>
            <w:tcW w:w="1361" w:type="dxa"/>
            <w:vAlign w:val="center"/>
          </w:tcPr>
          <w:p>
            <w:pPr>
              <w:pStyle w:val="9"/>
            </w:pPr>
            <w:r>
              <w:t>68.82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992" w:type="dxa"/>
            <w:vAlign w:val="center"/>
          </w:tcPr>
          <w:p>
            <w:pPr>
              <w:pStyle w:val="10"/>
            </w:pPr>
            <w:r>
              <w:t>21201</w:t>
            </w:r>
          </w:p>
        </w:tc>
        <w:tc>
          <w:tcPr>
            <w:tcW w:w="4535" w:type="dxa"/>
            <w:vAlign w:val="center"/>
          </w:tcPr>
          <w:p>
            <w:pPr>
              <w:pStyle w:val="10"/>
            </w:pPr>
            <w:r>
              <w:t>城乡社区管理事务</w:t>
            </w:r>
          </w:p>
        </w:tc>
        <w:tc>
          <w:tcPr>
            <w:tcW w:w="1361" w:type="dxa"/>
            <w:vAlign w:val="center"/>
          </w:tcPr>
          <w:p>
            <w:pPr>
              <w:pStyle w:val="9"/>
            </w:pPr>
            <w:r>
              <w:t>28.82</w:t>
            </w:r>
          </w:p>
        </w:tc>
        <w:tc>
          <w:tcPr>
            <w:tcW w:w="1361" w:type="dxa"/>
            <w:vAlign w:val="center"/>
          </w:tcPr>
          <w:p>
            <w:pPr>
              <w:pStyle w:val="9"/>
            </w:pPr>
          </w:p>
        </w:tc>
        <w:tc>
          <w:tcPr>
            <w:tcW w:w="1361" w:type="dxa"/>
            <w:vAlign w:val="center"/>
          </w:tcPr>
          <w:p>
            <w:pPr>
              <w:pStyle w:val="9"/>
            </w:pPr>
            <w:r>
              <w:t>28.82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992" w:type="dxa"/>
            <w:vAlign w:val="center"/>
          </w:tcPr>
          <w:p>
            <w:pPr>
              <w:pStyle w:val="10"/>
            </w:pPr>
            <w:r>
              <w:t>2120104</w:t>
            </w:r>
          </w:p>
        </w:tc>
        <w:tc>
          <w:tcPr>
            <w:tcW w:w="4535" w:type="dxa"/>
            <w:vAlign w:val="center"/>
          </w:tcPr>
          <w:p>
            <w:pPr>
              <w:pStyle w:val="10"/>
            </w:pPr>
            <w:r>
              <w:t>城管执法</w:t>
            </w:r>
          </w:p>
        </w:tc>
        <w:tc>
          <w:tcPr>
            <w:tcW w:w="1361" w:type="dxa"/>
            <w:vAlign w:val="center"/>
          </w:tcPr>
          <w:p>
            <w:pPr>
              <w:pStyle w:val="9"/>
            </w:pPr>
            <w:r>
              <w:t>28.82</w:t>
            </w:r>
          </w:p>
        </w:tc>
        <w:tc>
          <w:tcPr>
            <w:tcW w:w="1361" w:type="dxa"/>
            <w:vAlign w:val="center"/>
          </w:tcPr>
          <w:p>
            <w:pPr>
              <w:pStyle w:val="9"/>
            </w:pPr>
          </w:p>
        </w:tc>
        <w:tc>
          <w:tcPr>
            <w:tcW w:w="1361" w:type="dxa"/>
            <w:vAlign w:val="center"/>
          </w:tcPr>
          <w:p>
            <w:pPr>
              <w:pStyle w:val="9"/>
            </w:pPr>
            <w:r>
              <w:t>28.82</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992" w:type="dxa"/>
            <w:vAlign w:val="center"/>
          </w:tcPr>
          <w:p>
            <w:pPr>
              <w:pStyle w:val="10"/>
            </w:pPr>
            <w:r>
              <w:t>21203</w:t>
            </w:r>
          </w:p>
        </w:tc>
        <w:tc>
          <w:tcPr>
            <w:tcW w:w="4535" w:type="dxa"/>
            <w:vAlign w:val="center"/>
          </w:tcPr>
          <w:p>
            <w:pPr>
              <w:pStyle w:val="10"/>
            </w:pPr>
            <w:r>
              <w:t>城乡社区公共设施</w:t>
            </w:r>
          </w:p>
        </w:tc>
        <w:tc>
          <w:tcPr>
            <w:tcW w:w="1361" w:type="dxa"/>
            <w:vAlign w:val="center"/>
          </w:tcPr>
          <w:p>
            <w:pPr>
              <w:pStyle w:val="9"/>
            </w:pPr>
            <w:r>
              <w:t>40.00</w:t>
            </w:r>
          </w:p>
        </w:tc>
        <w:tc>
          <w:tcPr>
            <w:tcW w:w="1361" w:type="dxa"/>
            <w:vAlign w:val="center"/>
          </w:tcPr>
          <w:p>
            <w:pPr>
              <w:pStyle w:val="9"/>
            </w:pPr>
          </w:p>
        </w:tc>
        <w:tc>
          <w:tcPr>
            <w:tcW w:w="1361" w:type="dxa"/>
            <w:vAlign w:val="center"/>
          </w:tcPr>
          <w:p>
            <w:pPr>
              <w:pStyle w:val="9"/>
            </w:pPr>
            <w:r>
              <w:t>40.00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992" w:type="dxa"/>
            <w:vAlign w:val="center"/>
          </w:tcPr>
          <w:p>
            <w:pPr>
              <w:pStyle w:val="10"/>
            </w:pPr>
            <w:r>
              <w:t>2120303</w:t>
            </w:r>
          </w:p>
        </w:tc>
        <w:tc>
          <w:tcPr>
            <w:tcW w:w="4535" w:type="dxa"/>
            <w:vAlign w:val="center"/>
          </w:tcPr>
          <w:p>
            <w:pPr>
              <w:pStyle w:val="10"/>
            </w:pPr>
            <w:r>
              <w:t>小城镇基础设施建设</w:t>
            </w:r>
          </w:p>
        </w:tc>
        <w:tc>
          <w:tcPr>
            <w:tcW w:w="1361" w:type="dxa"/>
            <w:vAlign w:val="center"/>
          </w:tcPr>
          <w:p>
            <w:pPr>
              <w:pStyle w:val="9"/>
            </w:pPr>
            <w:r>
              <w:t>40.00</w:t>
            </w:r>
          </w:p>
        </w:tc>
        <w:tc>
          <w:tcPr>
            <w:tcW w:w="1361" w:type="dxa"/>
            <w:vAlign w:val="center"/>
          </w:tcPr>
          <w:p>
            <w:pPr>
              <w:pStyle w:val="9"/>
            </w:pPr>
          </w:p>
        </w:tc>
        <w:tc>
          <w:tcPr>
            <w:tcW w:w="1361" w:type="dxa"/>
            <w:vAlign w:val="center"/>
          </w:tcPr>
          <w:p>
            <w:pPr>
              <w:pStyle w:val="9"/>
            </w:pPr>
            <w:r>
              <w:t>40.00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992" w:type="dxa"/>
            <w:vAlign w:val="center"/>
          </w:tcPr>
          <w:p>
            <w:pPr>
              <w:pStyle w:val="10"/>
            </w:pPr>
            <w:r>
              <w:t>213</w:t>
            </w:r>
          </w:p>
        </w:tc>
        <w:tc>
          <w:tcPr>
            <w:tcW w:w="4535" w:type="dxa"/>
            <w:vAlign w:val="center"/>
          </w:tcPr>
          <w:p>
            <w:pPr>
              <w:pStyle w:val="10"/>
            </w:pPr>
            <w:r>
              <w:t>农林水支出</w:t>
            </w:r>
          </w:p>
        </w:tc>
        <w:tc>
          <w:tcPr>
            <w:tcW w:w="1361" w:type="dxa"/>
            <w:vAlign w:val="center"/>
          </w:tcPr>
          <w:p>
            <w:pPr>
              <w:pStyle w:val="9"/>
            </w:pPr>
            <w:r>
              <w:t>251.90</w:t>
            </w:r>
          </w:p>
        </w:tc>
        <w:tc>
          <w:tcPr>
            <w:tcW w:w="1361" w:type="dxa"/>
            <w:vAlign w:val="center"/>
          </w:tcPr>
          <w:p>
            <w:pPr>
              <w:pStyle w:val="9"/>
            </w:pPr>
          </w:p>
        </w:tc>
        <w:tc>
          <w:tcPr>
            <w:tcW w:w="1361" w:type="dxa"/>
            <w:vAlign w:val="center"/>
          </w:tcPr>
          <w:p>
            <w:pPr>
              <w:pStyle w:val="9"/>
            </w:pPr>
            <w:r>
              <w:t>251.90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992" w:type="dxa"/>
            <w:vAlign w:val="center"/>
          </w:tcPr>
          <w:p>
            <w:pPr>
              <w:pStyle w:val="10"/>
            </w:pPr>
            <w:r>
              <w:t>21301</w:t>
            </w:r>
          </w:p>
        </w:tc>
        <w:tc>
          <w:tcPr>
            <w:tcW w:w="4535" w:type="dxa"/>
            <w:vAlign w:val="center"/>
          </w:tcPr>
          <w:p>
            <w:pPr>
              <w:pStyle w:val="10"/>
            </w:pPr>
            <w:r>
              <w:t>农业农村</w:t>
            </w:r>
          </w:p>
        </w:tc>
        <w:tc>
          <w:tcPr>
            <w:tcW w:w="1361" w:type="dxa"/>
            <w:vAlign w:val="center"/>
          </w:tcPr>
          <w:p>
            <w:pPr>
              <w:pStyle w:val="9"/>
            </w:pPr>
            <w:r>
              <w:t>90.00</w:t>
            </w:r>
          </w:p>
        </w:tc>
        <w:tc>
          <w:tcPr>
            <w:tcW w:w="1361" w:type="dxa"/>
            <w:vAlign w:val="center"/>
          </w:tcPr>
          <w:p>
            <w:pPr>
              <w:pStyle w:val="9"/>
            </w:pPr>
          </w:p>
        </w:tc>
        <w:tc>
          <w:tcPr>
            <w:tcW w:w="1361" w:type="dxa"/>
            <w:vAlign w:val="center"/>
          </w:tcPr>
          <w:p>
            <w:pPr>
              <w:pStyle w:val="9"/>
            </w:pPr>
            <w:r>
              <w:t>90.00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992" w:type="dxa"/>
            <w:vAlign w:val="center"/>
          </w:tcPr>
          <w:p>
            <w:pPr>
              <w:pStyle w:val="10"/>
            </w:pPr>
            <w:r>
              <w:t>2130142</w:t>
            </w:r>
          </w:p>
        </w:tc>
        <w:tc>
          <w:tcPr>
            <w:tcW w:w="4535" w:type="dxa"/>
            <w:vAlign w:val="center"/>
          </w:tcPr>
          <w:p>
            <w:pPr>
              <w:pStyle w:val="10"/>
            </w:pPr>
            <w:r>
              <w:t>农村道路建设</w:t>
            </w:r>
          </w:p>
        </w:tc>
        <w:tc>
          <w:tcPr>
            <w:tcW w:w="1361" w:type="dxa"/>
            <w:vAlign w:val="center"/>
          </w:tcPr>
          <w:p>
            <w:pPr>
              <w:pStyle w:val="9"/>
            </w:pPr>
            <w:r>
              <w:t>90.00</w:t>
            </w:r>
          </w:p>
        </w:tc>
        <w:tc>
          <w:tcPr>
            <w:tcW w:w="1361" w:type="dxa"/>
            <w:vAlign w:val="center"/>
          </w:tcPr>
          <w:p>
            <w:pPr>
              <w:pStyle w:val="9"/>
            </w:pPr>
          </w:p>
        </w:tc>
        <w:tc>
          <w:tcPr>
            <w:tcW w:w="1361" w:type="dxa"/>
            <w:vAlign w:val="center"/>
          </w:tcPr>
          <w:p>
            <w:pPr>
              <w:pStyle w:val="9"/>
            </w:pPr>
            <w:r>
              <w:t>90.00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992" w:type="dxa"/>
            <w:vAlign w:val="center"/>
          </w:tcPr>
          <w:p>
            <w:pPr>
              <w:pStyle w:val="10"/>
            </w:pPr>
            <w:r>
              <w:t>21307</w:t>
            </w:r>
          </w:p>
        </w:tc>
        <w:tc>
          <w:tcPr>
            <w:tcW w:w="4535" w:type="dxa"/>
            <w:vAlign w:val="center"/>
          </w:tcPr>
          <w:p>
            <w:pPr>
              <w:pStyle w:val="10"/>
            </w:pPr>
            <w:r>
              <w:t>农村综合改革</w:t>
            </w:r>
          </w:p>
        </w:tc>
        <w:tc>
          <w:tcPr>
            <w:tcW w:w="1361" w:type="dxa"/>
            <w:vAlign w:val="center"/>
          </w:tcPr>
          <w:p>
            <w:pPr>
              <w:pStyle w:val="9"/>
            </w:pPr>
            <w:r>
              <w:t>161.90</w:t>
            </w:r>
          </w:p>
        </w:tc>
        <w:tc>
          <w:tcPr>
            <w:tcW w:w="1361" w:type="dxa"/>
            <w:vAlign w:val="center"/>
          </w:tcPr>
          <w:p>
            <w:pPr>
              <w:pStyle w:val="9"/>
            </w:pPr>
          </w:p>
        </w:tc>
        <w:tc>
          <w:tcPr>
            <w:tcW w:w="1361" w:type="dxa"/>
            <w:vAlign w:val="center"/>
          </w:tcPr>
          <w:p>
            <w:pPr>
              <w:pStyle w:val="9"/>
            </w:pPr>
            <w:r>
              <w:t>161.90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992" w:type="dxa"/>
            <w:vAlign w:val="center"/>
          </w:tcPr>
          <w:p>
            <w:pPr>
              <w:pStyle w:val="10"/>
            </w:pPr>
            <w:r>
              <w:t>2130705</w:t>
            </w:r>
          </w:p>
        </w:tc>
        <w:tc>
          <w:tcPr>
            <w:tcW w:w="4535" w:type="dxa"/>
            <w:vAlign w:val="center"/>
          </w:tcPr>
          <w:p>
            <w:pPr>
              <w:pStyle w:val="10"/>
            </w:pPr>
            <w:r>
              <w:t>对村民委员会和村党支部的补助</w:t>
            </w:r>
          </w:p>
        </w:tc>
        <w:tc>
          <w:tcPr>
            <w:tcW w:w="1361" w:type="dxa"/>
            <w:vAlign w:val="center"/>
          </w:tcPr>
          <w:p>
            <w:pPr>
              <w:pStyle w:val="9"/>
            </w:pPr>
            <w:r>
              <w:t>161.90</w:t>
            </w:r>
          </w:p>
        </w:tc>
        <w:tc>
          <w:tcPr>
            <w:tcW w:w="1361" w:type="dxa"/>
            <w:vAlign w:val="center"/>
          </w:tcPr>
          <w:p>
            <w:pPr>
              <w:pStyle w:val="9"/>
            </w:pPr>
          </w:p>
        </w:tc>
        <w:tc>
          <w:tcPr>
            <w:tcW w:w="1361" w:type="dxa"/>
            <w:vAlign w:val="center"/>
          </w:tcPr>
          <w:p>
            <w:pPr>
              <w:pStyle w:val="9"/>
            </w:pPr>
            <w:r>
              <w:t>161.90</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9"/>
            </w:pPr>
            <w:r>
              <w:t>91.81</w:t>
            </w:r>
          </w:p>
        </w:tc>
        <w:tc>
          <w:tcPr>
            <w:tcW w:w="1361" w:type="dxa"/>
            <w:vAlign w:val="center"/>
          </w:tcPr>
          <w:p>
            <w:pPr>
              <w:pStyle w:val="9"/>
            </w:pPr>
            <w:r>
              <w:t>91.81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9"/>
            </w:pPr>
            <w:r>
              <w:t>91.81</w:t>
            </w:r>
          </w:p>
        </w:tc>
        <w:tc>
          <w:tcPr>
            <w:tcW w:w="1361" w:type="dxa"/>
            <w:vAlign w:val="center"/>
          </w:tcPr>
          <w:p>
            <w:pPr>
              <w:pStyle w:val="9"/>
            </w:pPr>
            <w:r>
              <w:t>91.81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9"/>
            </w:pPr>
            <w:r>
              <w:t>91.81</w:t>
            </w:r>
          </w:p>
        </w:tc>
        <w:tc>
          <w:tcPr>
            <w:tcW w:w="1361" w:type="dxa"/>
            <w:vAlign w:val="center"/>
          </w:tcPr>
          <w:p>
            <w:pPr>
              <w:pStyle w:val="9"/>
            </w:pPr>
            <w:r>
              <w:t>91.81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957001霸州市煎茶铺镇人民政府本级</w:t>
            </w:r>
          </w:p>
        </w:tc>
        <w:tc>
          <w:tcPr>
            <w:tcW w:w="3402" w:type="dxa"/>
            <w:tcBorders>
              <w:top w:val="single" w:color="FFFFFF" w:sz="6" w:space="0"/>
              <w:left w:val="single" w:color="FFFFFF" w:sz="6" w:space="0"/>
              <w:right w:val="single" w:color="FFFFFF" w:sz="6" w:space="0"/>
            </w:tcBorders>
            <w:vAlign w:val="center"/>
          </w:tcPr>
          <w:p>
            <w:pPr>
              <w:pStyle w:val="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2275.33</w:t>
            </w:r>
          </w:p>
        </w:tc>
        <w:tc>
          <w:tcPr>
            <w:tcW w:w="3402" w:type="dxa"/>
            <w:vAlign w:val="center"/>
          </w:tcPr>
          <w:p>
            <w:pPr>
              <w:pStyle w:val="10"/>
            </w:pPr>
            <w:r>
              <w:t>一、一般公共服务支出</w:t>
            </w:r>
          </w:p>
        </w:tc>
        <w:tc>
          <w:tcPr>
            <w:tcW w:w="1474" w:type="dxa"/>
            <w:vAlign w:val="center"/>
          </w:tcPr>
          <w:p>
            <w:pPr>
              <w:pStyle w:val="9"/>
            </w:pPr>
            <w:r>
              <w:t>1494.22</w:t>
            </w:r>
          </w:p>
        </w:tc>
        <w:tc>
          <w:tcPr>
            <w:tcW w:w="1474" w:type="dxa"/>
            <w:vAlign w:val="center"/>
          </w:tcPr>
          <w:p>
            <w:pPr>
              <w:pStyle w:val="9"/>
            </w:pPr>
            <w:r>
              <w:t>1494.22</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r>
              <w:t>8.50</w:t>
            </w:r>
          </w:p>
        </w:tc>
        <w:tc>
          <w:tcPr>
            <w:tcW w:w="1474" w:type="dxa"/>
            <w:vAlign w:val="center"/>
          </w:tcPr>
          <w:p>
            <w:pPr>
              <w:pStyle w:val="9"/>
            </w:pPr>
            <w:r>
              <w:t>8.50</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219.53</w:t>
            </w:r>
          </w:p>
        </w:tc>
        <w:tc>
          <w:tcPr>
            <w:tcW w:w="1474" w:type="dxa"/>
            <w:vAlign w:val="center"/>
          </w:tcPr>
          <w:p>
            <w:pPr>
              <w:pStyle w:val="9"/>
            </w:pPr>
            <w:r>
              <w:t>219.53</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113.81</w:t>
            </w:r>
          </w:p>
        </w:tc>
        <w:tc>
          <w:tcPr>
            <w:tcW w:w="1474" w:type="dxa"/>
            <w:vAlign w:val="center"/>
          </w:tcPr>
          <w:p>
            <w:pPr>
              <w:pStyle w:val="9"/>
            </w:pPr>
            <w:r>
              <w:t>113.81</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r>
              <w:t>29.74</w:t>
            </w:r>
          </w:p>
        </w:tc>
        <w:tc>
          <w:tcPr>
            <w:tcW w:w="1474" w:type="dxa"/>
            <w:vAlign w:val="center"/>
          </w:tcPr>
          <w:p>
            <w:pPr>
              <w:pStyle w:val="9"/>
            </w:pPr>
            <w:r>
              <w:t>29.74</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r>
              <w:t>68.82</w:t>
            </w:r>
          </w:p>
        </w:tc>
        <w:tc>
          <w:tcPr>
            <w:tcW w:w="1474" w:type="dxa"/>
            <w:vAlign w:val="center"/>
          </w:tcPr>
          <w:p>
            <w:pPr>
              <w:pStyle w:val="9"/>
            </w:pPr>
            <w:r>
              <w:t>68.82</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r>
              <w:t>251.90</w:t>
            </w:r>
          </w:p>
        </w:tc>
        <w:tc>
          <w:tcPr>
            <w:tcW w:w="1474" w:type="dxa"/>
            <w:vAlign w:val="center"/>
          </w:tcPr>
          <w:p>
            <w:pPr>
              <w:pStyle w:val="9"/>
            </w:pPr>
            <w:r>
              <w:t>251.90</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91.81</w:t>
            </w:r>
          </w:p>
        </w:tc>
        <w:tc>
          <w:tcPr>
            <w:tcW w:w="1474" w:type="dxa"/>
            <w:vAlign w:val="center"/>
          </w:tcPr>
          <w:p>
            <w:pPr>
              <w:pStyle w:val="9"/>
            </w:pPr>
            <w:r>
              <w:t>91.81</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三十一、人行科目</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本年收入合计</w:t>
            </w:r>
          </w:p>
        </w:tc>
        <w:tc>
          <w:tcPr>
            <w:tcW w:w="1474" w:type="dxa"/>
            <w:vAlign w:val="center"/>
          </w:tcPr>
          <w:p>
            <w:pPr>
              <w:pStyle w:val="13"/>
            </w:pPr>
            <w:r>
              <w:t>2275.33</w:t>
            </w:r>
          </w:p>
        </w:tc>
        <w:tc>
          <w:tcPr>
            <w:tcW w:w="3402" w:type="dxa"/>
            <w:vAlign w:val="center"/>
          </w:tcPr>
          <w:p>
            <w:pPr>
              <w:pStyle w:val="12"/>
            </w:pPr>
            <w:r>
              <w:t>本年支出合计</w:t>
            </w:r>
          </w:p>
        </w:tc>
        <w:tc>
          <w:tcPr>
            <w:tcW w:w="1474" w:type="dxa"/>
            <w:vAlign w:val="center"/>
          </w:tcPr>
          <w:p>
            <w:pPr>
              <w:pStyle w:val="13"/>
            </w:pPr>
            <w:r>
              <w:t>2278.33</w:t>
            </w:r>
          </w:p>
        </w:tc>
        <w:tc>
          <w:tcPr>
            <w:tcW w:w="1474" w:type="dxa"/>
            <w:vAlign w:val="center"/>
          </w:tcPr>
          <w:p>
            <w:pPr>
              <w:pStyle w:val="13"/>
            </w:pPr>
            <w:r>
              <w:t>2278.33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年初财政拨款结转和结余</w:t>
            </w:r>
          </w:p>
        </w:tc>
        <w:tc>
          <w:tcPr>
            <w:tcW w:w="1474" w:type="dxa"/>
            <w:vAlign w:val="center"/>
          </w:tcPr>
          <w:p>
            <w:pPr>
              <w:pStyle w:val="9"/>
            </w:pPr>
            <w:r>
              <w:t>3.00</w:t>
            </w: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一、一般公共预算拨款</w:t>
            </w:r>
          </w:p>
        </w:tc>
        <w:tc>
          <w:tcPr>
            <w:tcW w:w="1474" w:type="dxa"/>
            <w:vAlign w:val="center"/>
          </w:tcPr>
          <w:p>
            <w:pPr>
              <w:pStyle w:val="9"/>
            </w:pPr>
            <w:r>
              <w:t>3.00</w:t>
            </w: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2"/>
            </w:pPr>
            <w:r>
              <w:t>收入总计</w:t>
            </w:r>
          </w:p>
        </w:tc>
        <w:tc>
          <w:tcPr>
            <w:tcW w:w="1474" w:type="dxa"/>
            <w:vAlign w:val="center"/>
          </w:tcPr>
          <w:p>
            <w:pPr>
              <w:pStyle w:val="13"/>
            </w:pPr>
            <w:r>
              <w:t>2278.33</w:t>
            </w:r>
          </w:p>
        </w:tc>
        <w:tc>
          <w:tcPr>
            <w:tcW w:w="3402" w:type="dxa"/>
            <w:vAlign w:val="center"/>
          </w:tcPr>
          <w:p>
            <w:pPr>
              <w:pStyle w:val="12"/>
            </w:pPr>
            <w:r>
              <w:t>支出总计</w:t>
            </w:r>
          </w:p>
        </w:tc>
        <w:tc>
          <w:tcPr>
            <w:tcW w:w="1474" w:type="dxa"/>
            <w:vAlign w:val="center"/>
          </w:tcPr>
          <w:p>
            <w:pPr>
              <w:pStyle w:val="13"/>
            </w:pPr>
            <w:r>
              <w:t>2278.33</w:t>
            </w:r>
          </w:p>
        </w:tc>
        <w:tc>
          <w:tcPr>
            <w:tcW w:w="1474" w:type="dxa"/>
            <w:vAlign w:val="center"/>
          </w:tcPr>
          <w:p>
            <w:pPr>
              <w:pStyle w:val="13"/>
            </w:pPr>
            <w:r>
              <w:t>2278.33</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957001霸州市煎茶铺镇人民政府本级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2278.33</w:t>
            </w:r>
          </w:p>
        </w:tc>
        <w:tc>
          <w:tcPr>
            <w:tcW w:w="2551" w:type="dxa"/>
            <w:vAlign w:val="center"/>
          </w:tcPr>
          <w:p>
            <w:pPr>
              <w:pStyle w:val="13"/>
            </w:pPr>
            <w:r>
              <w:t>1801.37</w:t>
            </w:r>
          </w:p>
        </w:tc>
        <w:tc>
          <w:tcPr>
            <w:tcW w:w="2551" w:type="dxa"/>
            <w:vAlign w:val="center"/>
          </w:tcPr>
          <w:p>
            <w:pPr>
              <w:pStyle w:val="13"/>
            </w:pPr>
            <w:r>
              <w:t>476.96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201</w:t>
            </w:r>
          </w:p>
        </w:tc>
        <w:tc>
          <w:tcPr>
            <w:tcW w:w="4535" w:type="dxa"/>
            <w:vAlign w:val="center"/>
          </w:tcPr>
          <w:p>
            <w:pPr>
              <w:pStyle w:val="10"/>
            </w:pPr>
            <w:r>
              <w:t>一般公共服务支出</w:t>
            </w:r>
          </w:p>
        </w:tc>
        <w:tc>
          <w:tcPr>
            <w:tcW w:w="2551" w:type="dxa"/>
            <w:vAlign w:val="center"/>
          </w:tcPr>
          <w:p>
            <w:pPr>
              <w:pStyle w:val="9"/>
            </w:pPr>
            <w:r>
              <w:t>1494.22</w:t>
            </w:r>
          </w:p>
        </w:tc>
        <w:tc>
          <w:tcPr>
            <w:tcW w:w="2551" w:type="dxa"/>
            <w:vAlign w:val="center"/>
          </w:tcPr>
          <w:p>
            <w:pPr>
              <w:pStyle w:val="9"/>
            </w:pPr>
            <w:r>
              <w:t>1456.22</w:t>
            </w:r>
          </w:p>
        </w:tc>
        <w:tc>
          <w:tcPr>
            <w:tcW w:w="2551" w:type="dxa"/>
            <w:vAlign w:val="center"/>
          </w:tcPr>
          <w:p>
            <w:pPr>
              <w:pStyle w:val="9"/>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20103</w:t>
            </w:r>
          </w:p>
        </w:tc>
        <w:tc>
          <w:tcPr>
            <w:tcW w:w="4535" w:type="dxa"/>
            <w:vAlign w:val="center"/>
          </w:tcPr>
          <w:p>
            <w:pPr>
              <w:pStyle w:val="10"/>
            </w:pPr>
            <w:r>
              <w:t>政府办公厅（室）及相关机构事务</w:t>
            </w:r>
          </w:p>
        </w:tc>
        <w:tc>
          <w:tcPr>
            <w:tcW w:w="2551" w:type="dxa"/>
            <w:vAlign w:val="center"/>
          </w:tcPr>
          <w:p>
            <w:pPr>
              <w:pStyle w:val="9"/>
            </w:pPr>
            <w:r>
              <w:t>1494.22</w:t>
            </w:r>
          </w:p>
        </w:tc>
        <w:tc>
          <w:tcPr>
            <w:tcW w:w="2551" w:type="dxa"/>
            <w:vAlign w:val="center"/>
          </w:tcPr>
          <w:p>
            <w:pPr>
              <w:pStyle w:val="9"/>
            </w:pPr>
            <w:r>
              <w:t>1456.22</w:t>
            </w:r>
          </w:p>
        </w:tc>
        <w:tc>
          <w:tcPr>
            <w:tcW w:w="2551" w:type="dxa"/>
            <w:vAlign w:val="center"/>
          </w:tcPr>
          <w:p>
            <w:pPr>
              <w:pStyle w:val="9"/>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2010301</w:t>
            </w:r>
          </w:p>
        </w:tc>
        <w:tc>
          <w:tcPr>
            <w:tcW w:w="4535" w:type="dxa"/>
            <w:vAlign w:val="center"/>
          </w:tcPr>
          <w:p>
            <w:pPr>
              <w:pStyle w:val="10"/>
            </w:pPr>
            <w:r>
              <w:t>行政运行</w:t>
            </w:r>
          </w:p>
        </w:tc>
        <w:tc>
          <w:tcPr>
            <w:tcW w:w="2551" w:type="dxa"/>
            <w:vAlign w:val="center"/>
          </w:tcPr>
          <w:p>
            <w:pPr>
              <w:pStyle w:val="9"/>
            </w:pPr>
            <w:r>
              <w:t>1456.22</w:t>
            </w:r>
          </w:p>
        </w:tc>
        <w:tc>
          <w:tcPr>
            <w:tcW w:w="2551" w:type="dxa"/>
            <w:vAlign w:val="center"/>
          </w:tcPr>
          <w:p>
            <w:pPr>
              <w:pStyle w:val="9"/>
            </w:pPr>
            <w:r>
              <w:t>1456.22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2010302</w:t>
            </w:r>
          </w:p>
        </w:tc>
        <w:tc>
          <w:tcPr>
            <w:tcW w:w="4535" w:type="dxa"/>
            <w:vAlign w:val="center"/>
          </w:tcPr>
          <w:p>
            <w:pPr>
              <w:pStyle w:val="10"/>
            </w:pPr>
            <w:r>
              <w:t>一般行政管理事务</w:t>
            </w:r>
          </w:p>
        </w:tc>
        <w:tc>
          <w:tcPr>
            <w:tcW w:w="2551" w:type="dxa"/>
            <w:vAlign w:val="center"/>
          </w:tcPr>
          <w:p>
            <w:pPr>
              <w:pStyle w:val="9"/>
            </w:pPr>
            <w:r>
              <w:t>16.00</w:t>
            </w:r>
          </w:p>
        </w:tc>
        <w:tc>
          <w:tcPr>
            <w:tcW w:w="2551" w:type="dxa"/>
            <w:vAlign w:val="center"/>
          </w:tcPr>
          <w:p>
            <w:pPr>
              <w:pStyle w:val="9"/>
            </w:pPr>
          </w:p>
        </w:tc>
        <w:tc>
          <w:tcPr>
            <w:tcW w:w="2551" w:type="dxa"/>
            <w:vAlign w:val="center"/>
          </w:tcPr>
          <w:p>
            <w:pPr>
              <w:pStyle w:val="9"/>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2010308</w:t>
            </w:r>
          </w:p>
        </w:tc>
        <w:tc>
          <w:tcPr>
            <w:tcW w:w="4535" w:type="dxa"/>
            <w:vAlign w:val="center"/>
          </w:tcPr>
          <w:p>
            <w:pPr>
              <w:pStyle w:val="10"/>
            </w:pPr>
            <w:r>
              <w:t>信访事务</w:t>
            </w:r>
          </w:p>
        </w:tc>
        <w:tc>
          <w:tcPr>
            <w:tcW w:w="2551" w:type="dxa"/>
            <w:vAlign w:val="center"/>
          </w:tcPr>
          <w:p>
            <w:pPr>
              <w:pStyle w:val="9"/>
            </w:pPr>
            <w:r>
              <w:t>22.00</w:t>
            </w:r>
          </w:p>
        </w:tc>
        <w:tc>
          <w:tcPr>
            <w:tcW w:w="2551" w:type="dxa"/>
            <w:vAlign w:val="center"/>
          </w:tcPr>
          <w:p>
            <w:pPr>
              <w:pStyle w:val="9"/>
            </w:pPr>
          </w:p>
        </w:tc>
        <w:tc>
          <w:tcPr>
            <w:tcW w:w="2551" w:type="dxa"/>
            <w:vAlign w:val="center"/>
          </w:tcPr>
          <w:p>
            <w:pPr>
              <w:pStyle w:val="9"/>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207</w:t>
            </w:r>
          </w:p>
        </w:tc>
        <w:tc>
          <w:tcPr>
            <w:tcW w:w="4535" w:type="dxa"/>
            <w:vAlign w:val="center"/>
          </w:tcPr>
          <w:p>
            <w:pPr>
              <w:pStyle w:val="10"/>
            </w:pPr>
            <w:r>
              <w:t>文化旅游体育与传媒支出</w:t>
            </w:r>
          </w:p>
        </w:tc>
        <w:tc>
          <w:tcPr>
            <w:tcW w:w="2551" w:type="dxa"/>
            <w:vAlign w:val="center"/>
          </w:tcPr>
          <w:p>
            <w:pPr>
              <w:pStyle w:val="9"/>
            </w:pPr>
            <w:r>
              <w:t>8.50</w:t>
            </w:r>
          </w:p>
        </w:tc>
        <w:tc>
          <w:tcPr>
            <w:tcW w:w="2551" w:type="dxa"/>
            <w:vAlign w:val="center"/>
          </w:tcPr>
          <w:p>
            <w:pPr>
              <w:pStyle w:val="9"/>
            </w:pPr>
          </w:p>
        </w:tc>
        <w:tc>
          <w:tcPr>
            <w:tcW w:w="2551" w:type="dxa"/>
            <w:vAlign w:val="center"/>
          </w:tcPr>
          <w:p>
            <w:pPr>
              <w:pStyle w:val="9"/>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20799</w:t>
            </w:r>
          </w:p>
        </w:tc>
        <w:tc>
          <w:tcPr>
            <w:tcW w:w="4535" w:type="dxa"/>
            <w:vAlign w:val="center"/>
          </w:tcPr>
          <w:p>
            <w:pPr>
              <w:pStyle w:val="10"/>
            </w:pPr>
            <w:r>
              <w:t>其他文化旅游体育与传媒支出</w:t>
            </w:r>
          </w:p>
        </w:tc>
        <w:tc>
          <w:tcPr>
            <w:tcW w:w="2551" w:type="dxa"/>
            <w:vAlign w:val="center"/>
          </w:tcPr>
          <w:p>
            <w:pPr>
              <w:pStyle w:val="9"/>
            </w:pPr>
            <w:r>
              <w:t>8.50</w:t>
            </w:r>
          </w:p>
        </w:tc>
        <w:tc>
          <w:tcPr>
            <w:tcW w:w="2551" w:type="dxa"/>
            <w:vAlign w:val="center"/>
          </w:tcPr>
          <w:p>
            <w:pPr>
              <w:pStyle w:val="9"/>
            </w:pPr>
          </w:p>
        </w:tc>
        <w:tc>
          <w:tcPr>
            <w:tcW w:w="2551" w:type="dxa"/>
            <w:vAlign w:val="center"/>
          </w:tcPr>
          <w:p>
            <w:pPr>
              <w:pStyle w:val="9"/>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2079999</w:t>
            </w:r>
          </w:p>
        </w:tc>
        <w:tc>
          <w:tcPr>
            <w:tcW w:w="4535" w:type="dxa"/>
            <w:vAlign w:val="center"/>
          </w:tcPr>
          <w:p>
            <w:pPr>
              <w:pStyle w:val="10"/>
            </w:pPr>
            <w:r>
              <w:t>其他文化旅游体育与传媒支出</w:t>
            </w:r>
          </w:p>
        </w:tc>
        <w:tc>
          <w:tcPr>
            <w:tcW w:w="2551" w:type="dxa"/>
            <w:vAlign w:val="center"/>
          </w:tcPr>
          <w:p>
            <w:pPr>
              <w:pStyle w:val="9"/>
            </w:pPr>
            <w:r>
              <w:t>8.50</w:t>
            </w:r>
          </w:p>
        </w:tc>
        <w:tc>
          <w:tcPr>
            <w:tcW w:w="2551" w:type="dxa"/>
            <w:vAlign w:val="center"/>
          </w:tcPr>
          <w:p>
            <w:pPr>
              <w:pStyle w:val="9"/>
            </w:pPr>
          </w:p>
        </w:tc>
        <w:tc>
          <w:tcPr>
            <w:tcW w:w="2551" w:type="dxa"/>
            <w:vAlign w:val="center"/>
          </w:tcPr>
          <w:p>
            <w:pPr>
              <w:pStyle w:val="9"/>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219.53</w:t>
            </w:r>
          </w:p>
        </w:tc>
        <w:tc>
          <w:tcPr>
            <w:tcW w:w="2551" w:type="dxa"/>
            <w:vAlign w:val="center"/>
          </w:tcPr>
          <w:p>
            <w:pPr>
              <w:pStyle w:val="9"/>
            </w:pPr>
            <w:r>
              <w:t>219.53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219.53</w:t>
            </w:r>
          </w:p>
        </w:tc>
        <w:tc>
          <w:tcPr>
            <w:tcW w:w="2551" w:type="dxa"/>
            <w:vAlign w:val="center"/>
          </w:tcPr>
          <w:p>
            <w:pPr>
              <w:pStyle w:val="9"/>
            </w:pPr>
            <w:r>
              <w:t>219.53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2080501</w:t>
            </w:r>
          </w:p>
        </w:tc>
        <w:tc>
          <w:tcPr>
            <w:tcW w:w="4535" w:type="dxa"/>
            <w:vAlign w:val="center"/>
          </w:tcPr>
          <w:p>
            <w:pPr>
              <w:pStyle w:val="10"/>
            </w:pPr>
            <w:r>
              <w:t>行政单位离退休</w:t>
            </w:r>
          </w:p>
        </w:tc>
        <w:tc>
          <w:tcPr>
            <w:tcW w:w="2551" w:type="dxa"/>
            <w:vAlign w:val="center"/>
          </w:tcPr>
          <w:p>
            <w:pPr>
              <w:pStyle w:val="9"/>
            </w:pPr>
            <w:r>
              <w:t>101.81</w:t>
            </w:r>
          </w:p>
        </w:tc>
        <w:tc>
          <w:tcPr>
            <w:tcW w:w="2551" w:type="dxa"/>
            <w:vAlign w:val="center"/>
          </w:tcPr>
          <w:p>
            <w:pPr>
              <w:pStyle w:val="9"/>
            </w:pPr>
            <w:r>
              <w:t>101.81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107.62</w:t>
            </w:r>
          </w:p>
        </w:tc>
        <w:tc>
          <w:tcPr>
            <w:tcW w:w="2551" w:type="dxa"/>
            <w:vAlign w:val="center"/>
          </w:tcPr>
          <w:p>
            <w:pPr>
              <w:pStyle w:val="9"/>
            </w:pPr>
            <w:r>
              <w:t>107.62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2080506</w:t>
            </w:r>
          </w:p>
        </w:tc>
        <w:tc>
          <w:tcPr>
            <w:tcW w:w="4535" w:type="dxa"/>
            <w:vAlign w:val="center"/>
          </w:tcPr>
          <w:p>
            <w:pPr>
              <w:pStyle w:val="10"/>
            </w:pPr>
            <w:r>
              <w:t>机关事业单位职业年金缴费支出</w:t>
            </w:r>
          </w:p>
        </w:tc>
        <w:tc>
          <w:tcPr>
            <w:tcW w:w="2551" w:type="dxa"/>
            <w:vAlign w:val="center"/>
          </w:tcPr>
          <w:p>
            <w:pPr>
              <w:pStyle w:val="9"/>
            </w:pPr>
            <w:r>
              <w:t>10.10</w:t>
            </w:r>
          </w:p>
        </w:tc>
        <w:tc>
          <w:tcPr>
            <w:tcW w:w="2551" w:type="dxa"/>
            <w:vAlign w:val="center"/>
          </w:tcPr>
          <w:p>
            <w:pPr>
              <w:pStyle w:val="9"/>
            </w:pPr>
            <w:r>
              <w:t>10.10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113.81</w:t>
            </w:r>
          </w:p>
        </w:tc>
        <w:tc>
          <w:tcPr>
            <w:tcW w:w="2551" w:type="dxa"/>
            <w:vAlign w:val="center"/>
          </w:tcPr>
          <w:p>
            <w:pPr>
              <w:pStyle w:val="9"/>
            </w:pPr>
            <w:r>
              <w:t>33.81</w:t>
            </w:r>
          </w:p>
        </w:tc>
        <w:tc>
          <w:tcPr>
            <w:tcW w:w="2551" w:type="dxa"/>
            <w:vAlign w:val="center"/>
          </w:tcPr>
          <w:p>
            <w:pPr>
              <w:pStyle w:val="9"/>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21004</w:t>
            </w:r>
          </w:p>
        </w:tc>
        <w:tc>
          <w:tcPr>
            <w:tcW w:w="4535" w:type="dxa"/>
            <w:vAlign w:val="center"/>
          </w:tcPr>
          <w:p>
            <w:pPr>
              <w:pStyle w:val="10"/>
            </w:pPr>
            <w:r>
              <w:t>公共卫生</w:t>
            </w:r>
          </w:p>
        </w:tc>
        <w:tc>
          <w:tcPr>
            <w:tcW w:w="2551" w:type="dxa"/>
            <w:vAlign w:val="center"/>
          </w:tcPr>
          <w:p>
            <w:pPr>
              <w:pStyle w:val="9"/>
            </w:pPr>
            <w:r>
              <w:t>80.00</w:t>
            </w:r>
          </w:p>
        </w:tc>
        <w:tc>
          <w:tcPr>
            <w:tcW w:w="2551" w:type="dxa"/>
            <w:vAlign w:val="center"/>
          </w:tcPr>
          <w:p>
            <w:pPr>
              <w:pStyle w:val="9"/>
            </w:pPr>
          </w:p>
        </w:tc>
        <w:tc>
          <w:tcPr>
            <w:tcW w:w="2551" w:type="dxa"/>
            <w:vAlign w:val="center"/>
          </w:tcPr>
          <w:p>
            <w:pPr>
              <w:pStyle w:val="9"/>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2100410</w:t>
            </w:r>
          </w:p>
        </w:tc>
        <w:tc>
          <w:tcPr>
            <w:tcW w:w="4535" w:type="dxa"/>
            <w:vAlign w:val="center"/>
          </w:tcPr>
          <w:p>
            <w:pPr>
              <w:pStyle w:val="10"/>
            </w:pPr>
            <w:r>
              <w:t>突发公共卫生事件应急处理</w:t>
            </w:r>
          </w:p>
        </w:tc>
        <w:tc>
          <w:tcPr>
            <w:tcW w:w="2551" w:type="dxa"/>
            <w:vAlign w:val="center"/>
          </w:tcPr>
          <w:p>
            <w:pPr>
              <w:pStyle w:val="9"/>
            </w:pPr>
            <w:r>
              <w:t>80.00</w:t>
            </w:r>
          </w:p>
        </w:tc>
        <w:tc>
          <w:tcPr>
            <w:tcW w:w="2551" w:type="dxa"/>
            <w:vAlign w:val="center"/>
          </w:tcPr>
          <w:p>
            <w:pPr>
              <w:pStyle w:val="9"/>
            </w:pPr>
          </w:p>
        </w:tc>
        <w:tc>
          <w:tcPr>
            <w:tcW w:w="2551" w:type="dxa"/>
            <w:vAlign w:val="center"/>
          </w:tcPr>
          <w:p>
            <w:pPr>
              <w:pStyle w:val="9"/>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9"/>
            </w:pPr>
            <w:r>
              <w:t>33.81</w:t>
            </w:r>
          </w:p>
        </w:tc>
        <w:tc>
          <w:tcPr>
            <w:tcW w:w="2551" w:type="dxa"/>
            <w:vAlign w:val="center"/>
          </w:tcPr>
          <w:p>
            <w:pPr>
              <w:pStyle w:val="9"/>
            </w:pPr>
            <w:r>
              <w:t>33.81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9"/>
            </w:pPr>
            <w:r>
              <w:t>33.81</w:t>
            </w:r>
          </w:p>
        </w:tc>
        <w:tc>
          <w:tcPr>
            <w:tcW w:w="2551" w:type="dxa"/>
            <w:vAlign w:val="center"/>
          </w:tcPr>
          <w:p>
            <w:pPr>
              <w:pStyle w:val="9"/>
            </w:pPr>
            <w:r>
              <w:t>33.81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211</w:t>
            </w:r>
          </w:p>
        </w:tc>
        <w:tc>
          <w:tcPr>
            <w:tcW w:w="4535" w:type="dxa"/>
            <w:vAlign w:val="center"/>
          </w:tcPr>
          <w:p>
            <w:pPr>
              <w:pStyle w:val="10"/>
            </w:pPr>
            <w:r>
              <w:t>节能环保支出</w:t>
            </w:r>
          </w:p>
        </w:tc>
        <w:tc>
          <w:tcPr>
            <w:tcW w:w="2551" w:type="dxa"/>
            <w:vAlign w:val="center"/>
          </w:tcPr>
          <w:p>
            <w:pPr>
              <w:pStyle w:val="9"/>
            </w:pPr>
            <w:r>
              <w:t>29.74</w:t>
            </w:r>
          </w:p>
        </w:tc>
        <w:tc>
          <w:tcPr>
            <w:tcW w:w="2551" w:type="dxa"/>
            <w:vAlign w:val="center"/>
          </w:tcPr>
          <w:p>
            <w:pPr>
              <w:pStyle w:val="9"/>
            </w:pPr>
          </w:p>
        </w:tc>
        <w:tc>
          <w:tcPr>
            <w:tcW w:w="2551" w:type="dxa"/>
            <w:vAlign w:val="center"/>
          </w:tcPr>
          <w:p>
            <w:pPr>
              <w:pStyle w:val="9"/>
            </w:pPr>
            <w:r>
              <w:t>29.74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21103</w:t>
            </w:r>
          </w:p>
        </w:tc>
        <w:tc>
          <w:tcPr>
            <w:tcW w:w="4535" w:type="dxa"/>
            <w:vAlign w:val="center"/>
          </w:tcPr>
          <w:p>
            <w:pPr>
              <w:pStyle w:val="10"/>
            </w:pPr>
            <w:r>
              <w:t>污染防治</w:t>
            </w:r>
          </w:p>
        </w:tc>
        <w:tc>
          <w:tcPr>
            <w:tcW w:w="2551" w:type="dxa"/>
            <w:vAlign w:val="center"/>
          </w:tcPr>
          <w:p>
            <w:pPr>
              <w:pStyle w:val="9"/>
            </w:pPr>
            <w:r>
              <w:t>29.74</w:t>
            </w:r>
          </w:p>
        </w:tc>
        <w:tc>
          <w:tcPr>
            <w:tcW w:w="2551" w:type="dxa"/>
            <w:vAlign w:val="center"/>
          </w:tcPr>
          <w:p>
            <w:pPr>
              <w:pStyle w:val="9"/>
            </w:pPr>
          </w:p>
        </w:tc>
        <w:tc>
          <w:tcPr>
            <w:tcW w:w="2551" w:type="dxa"/>
            <w:vAlign w:val="center"/>
          </w:tcPr>
          <w:p>
            <w:pPr>
              <w:pStyle w:val="9"/>
            </w:pPr>
            <w:r>
              <w:t>29.74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2110302</w:t>
            </w:r>
          </w:p>
        </w:tc>
        <w:tc>
          <w:tcPr>
            <w:tcW w:w="4535" w:type="dxa"/>
            <w:vAlign w:val="center"/>
          </w:tcPr>
          <w:p>
            <w:pPr>
              <w:pStyle w:val="10"/>
            </w:pPr>
            <w:r>
              <w:t>水体</w:t>
            </w:r>
          </w:p>
        </w:tc>
        <w:tc>
          <w:tcPr>
            <w:tcW w:w="2551" w:type="dxa"/>
            <w:vAlign w:val="center"/>
          </w:tcPr>
          <w:p>
            <w:pPr>
              <w:pStyle w:val="9"/>
            </w:pPr>
            <w:r>
              <w:t>29.74</w:t>
            </w:r>
          </w:p>
        </w:tc>
        <w:tc>
          <w:tcPr>
            <w:tcW w:w="2551" w:type="dxa"/>
            <w:vAlign w:val="center"/>
          </w:tcPr>
          <w:p>
            <w:pPr>
              <w:pStyle w:val="9"/>
            </w:pPr>
          </w:p>
        </w:tc>
        <w:tc>
          <w:tcPr>
            <w:tcW w:w="2551" w:type="dxa"/>
            <w:vAlign w:val="center"/>
          </w:tcPr>
          <w:p>
            <w:pPr>
              <w:pStyle w:val="9"/>
            </w:pPr>
            <w:r>
              <w:t>29.74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212</w:t>
            </w:r>
          </w:p>
        </w:tc>
        <w:tc>
          <w:tcPr>
            <w:tcW w:w="4535" w:type="dxa"/>
            <w:vAlign w:val="center"/>
          </w:tcPr>
          <w:p>
            <w:pPr>
              <w:pStyle w:val="10"/>
            </w:pPr>
            <w:r>
              <w:t>城乡社区支出</w:t>
            </w:r>
          </w:p>
        </w:tc>
        <w:tc>
          <w:tcPr>
            <w:tcW w:w="2551" w:type="dxa"/>
            <w:vAlign w:val="center"/>
          </w:tcPr>
          <w:p>
            <w:pPr>
              <w:pStyle w:val="9"/>
            </w:pPr>
            <w:r>
              <w:t>68.82</w:t>
            </w:r>
          </w:p>
        </w:tc>
        <w:tc>
          <w:tcPr>
            <w:tcW w:w="2551" w:type="dxa"/>
            <w:vAlign w:val="center"/>
          </w:tcPr>
          <w:p>
            <w:pPr>
              <w:pStyle w:val="9"/>
            </w:pPr>
          </w:p>
        </w:tc>
        <w:tc>
          <w:tcPr>
            <w:tcW w:w="2551" w:type="dxa"/>
            <w:vAlign w:val="center"/>
          </w:tcPr>
          <w:p>
            <w:pPr>
              <w:pStyle w:val="9"/>
            </w:pPr>
            <w:r>
              <w:t>68.82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0"/>
            </w:pPr>
            <w:r>
              <w:t>21201</w:t>
            </w:r>
          </w:p>
        </w:tc>
        <w:tc>
          <w:tcPr>
            <w:tcW w:w="4535" w:type="dxa"/>
            <w:vAlign w:val="center"/>
          </w:tcPr>
          <w:p>
            <w:pPr>
              <w:pStyle w:val="10"/>
            </w:pPr>
            <w:r>
              <w:t>城乡社区管理事务</w:t>
            </w:r>
          </w:p>
        </w:tc>
        <w:tc>
          <w:tcPr>
            <w:tcW w:w="2551" w:type="dxa"/>
            <w:vAlign w:val="center"/>
          </w:tcPr>
          <w:p>
            <w:pPr>
              <w:pStyle w:val="9"/>
            </w:pPr>
            <w:r>
              <w:t>28.82</w:t>
            </w:r>
          </w:p>
        </w:tc>
        <w:tc>
          <w:tcPr>
            <w:tcW w:w="2551" w:type="dxa"/>
            <w:vAlign w:val="center"/>
          </w:tcPr>
          <w:p>
            <w:pPr>
              <w:pStyle w:val="9"/>
            </w:pPr>
          </w:p>
        </w:tc>
        <w:tc>
          <w:tcPr>
            <w:tcW w:w="2551" w:type="dxa"/>
            <w:vAlign w:val="center"/>
          </w:tcPr>
          <w:p>
            <w:pPr>
              <w:pStyle w:val="9"/>
            </w:pPr>
            <w:r>
              <w:t>28.82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0"/>
            </w:pPr>
            <w:r>
              <w:t>2120104</w:t>
            </w:r>
          </w:p>
        </w:tc>
        <w:tc>
          <w:tcPr>
            <w:tcW w:w="4535" w:type="dxa"/>
            <w:vAlign w:val="center"/>
          </w:tcPr>
          <w:p>
            <w:pPr>
              <w:pStyle w:val="10"/>
            </w:pPr>
            <w:r>
              <w:t>城管执法</w:t>
            </w:r>
          </w:p>
        </w:tc>
        <w:tc>
          <w:tcPr>
            <w:tcW w:w="2551" w:type="dxa"/>
            <w:vAlign w:val="center"/>
          </w:tcPr>
          <w:p>
            <w:pPr>
              <w:pStyle w:val="9"/>
            </w:pPr>
            <w:r>
              <w:t>28.82</w:t>
            </w:r>
          </w:p>
        </w:tc>
        <w:tc>
          <w:tcPr>
            <w:tcW w:w="2551" w:type="dxa"/>
            <w:vAlign w:val="center"/>
          </w:tcPr>
          <w:p>
            <w:pPr>
              <w:pStyle w:val="9"/>
            </w:pPr>
          </w:p>
        </w:tc>
        <w:tc>
          <w:tcPr>
            <w:tcW w:w="2551" w:type="dxa"/>
            <w:vAlign w:val="center"/>
          </w:tcPr>
          <w:p>
            <w:pPr>
              <w:pStyle w:val="9"/>
            </w:pPr>
            <w:r>
              <w:t>28.82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0"/>
            </w:pPr>
            <w:r>
              <w:t>21203</w:t>
            </w:r>
          </w:p>
        </w:tc>
        <w:tc>
          <w:tcPr>
            <w:tcW w:w="4535" w:type="dxa"/>
            <w:vAlign w:val="center"/>
          </w:tcPr>
          <w:p>
            <w:pPr>
              <w:pStyle w:val="10"/>
            </w:pPr>
            <w:r>
              <w:t>城乡社区公共设施</w:t>
            </w:r>
          </w:p>
        </w:tc>
        <w:tc>
          <w:tcPr>
            <w:tcW w:w="2551" w:type="dxa"/>
            <w:vAlign w:val="center"/>
          </w:tcPr>
          <w:p>
            <w:pPr>
              <w:pStyle w:val="9"/>
            </w:pPr>
            <w:r>
              <w:t>40.00</w:t>
            </w:r>
          </w:p>
        </w:tc>
        <w:tc>
          <w:tcPr>
            <w:tcW w:w="2551" w:type="dxa"/>
            <w:vAlign w:val="center"/>
          </w:tcPr>
          <w:p>
            <w:pPr>
              <w:pStyle w:val="9"/>
            </w:pPr>
          </w:p>
        </w:tc>
        <w:tc>
          <w:tcPr>
            <w:tcW w:w="2551" w:type="dxa"/>
            <w:vAlign w:val="center"/>
          </w:tcPr>
          <w:p>
            <w:pPr>
              <w:pStyle w:val="9"/>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0"/>
            </w:pPr>
            <w:r>
              <w:t>2120303</w:t>
            </w:r>
          </w:p>
        </w:tc>
        <w:tc>
          <w:tcPr>
            <w:tcW w:w="4535" w:type="dxa"/>
            <w:vAlign w:val="center"/>
          </w:tcPr>
          <w:p>
            <w:pPr>
              <w:pStyle w:val="10"/>
            </w:pPr>
            <w:r>
              <w:t>小城镇基础设施建设</w:t>
            </w:r>
          </w:p>
        </w:tc>
        <w:tc>
          <w:tcPr>
            <w:tcW w:w="2551" w:type="dxa"/>
            <w:vAlign w:val="center"/>
          </w:tcPr>
          <w:p>
            <w:pPr>
              <w:pStyle w:val="9"/>
            </w:pPr>
            <w:r>
              <w:t>40.00</w:t>
            </w:r>
          </w:p>
        </w:tc>
        <w:tc>
          <w:tcPr>
            <w:tcW w:w="2551" w:type="dxa"/>
            <w:vAlign w:val="center"/>
          </w:tcPr>
          <w:p>
            <w:pPr>
              <w:pStyle w:val="9"/>
            </w:pPr>
          </w:p>
        </w:tc>
        <w:tc>
          <w:tcPr>
            <w:tcW w:w="2551" w:type="dxa"/>
            <w:vAlign w:val="center"/>
          </w:tcPr>
          <w:p>
            <w:pPr>
              <w:pStyle w:val="9"/>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1191" w:type="dxa"/>
            <w:vAlign w:val="center"/>
          </w:tcPr>
          <w:p>
            <w:pPr>
              <w:pStyle w:val="10"/>
            </w:pPr>
            <w:r>
              <w:t>213</w:t>
            </w:r>
          </w:p>
        </w:tc>
        <w:tc>
          <w:tcPr>
            <w:tcW w:w="4535" w:type="dxa"/>
            <w:vAlign w:val="center"/>
          </w:tcPr>
          <w:p>
            <w:pPr>
              <w:pStyle w:val="10"/>
            </w:pPr>
            <w:r>
              <w:t>农林水支出</w:t>
            </w:r>
          </w:p>
        </w:tc>
        <w:tc>
          <w:tcPr>
            <w:tcW w:w="2551" w:type="dxa"/>
            <w:vAlign w:val="center"/>
          </w:tcPr>
          <w:p>
            <w:pPr>
              <w:pStyle w:val="9"/>
            </w:pPr>
            <w:r>
              <w:t>251.90</w:t>
            </w:r>
          </w:p>
        </w:tc>
        <w:tc>
          <w:tcPr>
            <w:tcW w:w="2551" w:type="dxa"/>
            <w:vAlign w:val="center"/>
          </w:tcPr>
          <w:p>
            <w:pPr>
              <w:pStyle w:val="9"/>
            </w:pPr>
          </w:p>
        </w:tc>
        <w:tc>
          <w:tcPr>
            <w:tcW w:w="2551" w:type="dxa"/>
            <w:vAlign w:val="center"/>
          </w:tcPr>
          <w:p>
            <w:pPr>
              <w:pStyle w:val="9"/>
            </w:pPr>
            <w:r>
              <w:t>251.90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1191" w:type="dxa"/>
            <w:vAlign w:val="center"/>
          </w:tcPr>
          <w:p>
            <w:pPr>
              <w:pStyle w:val="10"/>
            </w:pPr>
            <w:r>
              <w:t>21301</w:t>
            </w:r>
          </w:p>
        </w:tc>
        <w:tc>
          <w:tcPr>
            <w:tcW w:w="4535" w:type="dxa"/>
            <w:vAlign w:val="center"/>
          </w:tcPr>
          <w:p>
            <w:pPr>
              <w:pStyle w:val="10"/>
            </w:pPr>
            <w:r>
              <w:t>农业农村</w:t>
            </w:r>
          </w:p>
        </w:tc>
        <w:tc>
          <w:tcPr>
            <w:tcW w:w="2551" w:type="dxa"/>
            <w:vAlign w:val="center"/>
          </w:tcPr>
          <w:p>
            <w:pPr>
              <w:pStyle w:val="9"/>
            </w:pPr>
            <w:r>
              <w:t>90.00</w:t>
            </w:r>
          </w:p>
        </w:tc>
        <w:tc>
          <w:tcPr>
            <w:tcW w:w="2551" w:type="dxa"/>
            <w:vAlign w:val="center"/>
          </w:tcPr>
          <w:p>
            <w:pPr>
              <w:pStyle w:val="9"/>
            </w:pPr>
          </w:p>
        </w:tc>
        <w:tc>
          <w:tcPr>
            <w:tcW w:w="2551" w:type="dxa"/>
            <w:vAlign w:val="center"/>
          </w:tcPr>
          <w:p>
            <w:pPr>
              <w:pStyle w:val="9"/>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1191" w:type="dxa"/>
            <w:vAlign w:val="center"/>
          </w:tcPr>
          <w:p>
            <w:pPr>
              <w:pStyle w:val="10"/>
            </w:pPr>
            <w:r>
              <w:t>2130142</w:t>
            </w:r>
          </w:p>
        </w:tc>
        <w:tc>
          <w:tcPr>
            <w:tcW w:w="4535" w:type="dxa"/>
            <w:vAlign w:val="center"/>
          </w:tcPr>
          <w:p>
            <w:pPr>
              <w:pStyle w:val="10"/>
            </w:pPr>
            <w:r>
              <w:t>农村道路建设</w:t>
            </w:r>
          </w:p>
        </w:tc>
        <w:tc>
          <w:tcPr>
            <w:tcW w:w="2551" w:type="dxa"/>
            <w:vAlign w:val="center"/>
          </w:tcPr>
          <w:p>
            <w:pPr>
              <w:pStyle w:val="9"/>
            </w:pPr>
            <w:r>
              <w:t>90.00</w:t>
            </w:r>
          </w:p>
        </w:tc>
        <w:tc>
          <w:tcPr>
            <w:tcW w:w="2551" w:type="dxa"/>
            <w:vAlign w:val="center"/>
          </w:tcPr>
          <w:p>
            <w:pPr>
              <w:pStyle w:val="9"/>
            </w:pPr>
          </w:p>
        </w:tc>
        <w:tc>
          <w:tcPr>
            <w:tcW w:w="2551" w:type="dxa"/>
            <w:vAlign w:val="center"/>
          </w:tcPr>
          <w:p>
            <w:pPr>
              <w:pStyle w:val="9"/>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1191" w:type="dxa"/>
            <w:vAlign w:val="center"/>
          </w:tcPr>
          <w:p>
            <w:pPr>
              <w:pStyle w:val="10"/>
            </w:pPr>
            <w:r>
              <w:t>21307</w:t>
            </w:r>
          </w:p>
        </w:tc>
        <w:tc>
          <w:tcPr>
            <w:tcW w:w="4535" w:type="dxa"/>
            <w:vAlign w:val="center"/>
          </w:tcPr>
          <w:p>
            <w:pPr>
              <w:pStyle w:val="10"/>
            </w:pPr>
            <w:r>
              <w:t>农村综合改革</w:t>
            </w:r>
          </w:p>
        </w:tc>
        <w:tc>
          <w:tcPr>
            <w:tcW w:w="2551" w:type="dxa"/>
            <w:vAlign w:val="center"/>
          </w:tcPr>
          <w:p>
            <w:pPr>
              <w:pStyle w:val="9"/>
            </w:pPr>
            <w:r>
              <w:t>161.90</w:t>
            </w:r>
          </w:p>
        </w:tc>
        <w:tc>
          <w:tcPr>
            <w:tcW w:w="2551" w:type="dxa"/>
            <w:vAlign w:val="center"/>
          </w:tcPr>
          <w:p>
            <w:pPr>
              <w:pStyle w:val="9"/>
            </w:pPr>
          </w:p>
        </w:tc>
        <w:tc>
          <w:tcPr>
            <w:tcW w:w="2551" w:type="dxa"/>
            <w:vAlign w:val="center"/>
          </w:tcPr>
          <w:p>
            <w:pPr>
              <w:pStyle w:val="9"/>
            </w:pPr>
            <w:r>
              <w:t>161.90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1191" w:type="dxa"/>
            <w:vAlign w:val="center"/>
          </w:tcPr>
          <w:p>
            <w:pPr>
              <w:pStyle w:val="10"/>
            </w:pPr>
            <w:r>
              <w:t>2130705</w:t>
            </w:r>
          </w:p>
        </w:tc>
        <w:tc>
          <w:tcPr>
            <w:tcW w:w="4535" w:type="dxa"/>
            <w:vAlign w:val="center"/>
          </w:tcPr>
          <w:p>
            <w:pPr>
              <w:pStyle w:val="10"/>
            </w:pPr>
            <w:r>
              <w:t>对村民委员会和村党支部的补助</w:t>
            </w:r>
          </w:p>
        </w:tc>
        <w:tc>
          <w:tcPr>
            <w:tcW w:w="2551" w:type="dxa"/>
            <w:vAlign w:val="center"/>
          </w:tcPr>
          <w:p>
            <w:pPr>
              <w:pStyle w:val="9"/>
            </w:pPr>
            <w:r>
              <w:t>161.90</w:t>
            </w:r>
          </w:p>
        </w:tc>
        <w:tc>
          <w:tcPr>
            <w:tcW w:w="2551" w:type="dxa"/>
            <w:vAlign w:val="center"/>
          </w:tcPr>
          <w:p>
            <w:pPr>
              <w:pStyle w:val="9"/>
            </w:pPr>
          </w:p>
        </w:tc>
        <w:tc>
          <w:tcPr>
            <w:tcW w:w="2551" w:type="dxa"/>
            <w:vAlign w:val="center"/>
          </w:tcPr>
          <w:p>
            <w:pPr>
              <w:pStyle w:val="9"/>
            </w:pPr>
            <w:r>
              <w:t>161.90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91.81</w:t>
            </w:r>
          </w:p>
        </w:tc>
        <w:tc>
          <w:tcPr>
            <w:tcW w:w="2551" w:type="dxa"/>
            <w:vAlign w:val="center"/>
          </w:tcPr>
          <w:p>
            <w:pPr>
              <w:pStyle w:val="9"/>
            </w:pPr>
            <w:r>
              <w:t>91.81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91.81</w:t>
            </w:r>
          </w:p>
        </w:tc>
        <w:tc>
          <w:tcPr>
            <w:tcW w:w="2551" w:type="dxa"/>
            <w:vAlign w:val="center"/>
          </w:tcPr>
          <w:p>
            <w:pPr>
              <w:pStyle w:val="9"/>
            </w:pPr>
            <w:r>
              <w:t>91.81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91.81</w:t>
            </w:r>
          </w:p>
        </w:tc>
        <w:tc>
          <w:tcPr>
            <w:tcW w:w="2551" w:type="dxa"/>
            <w:vAlign w:val="center"/>
          </w:tcPr>
          <w:p>
            <w:pPr>
              <w:pStyle w:val="9"/>
            </w:pPr>
            <w:r>
              <w:t>91.81</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957001霸州市煎茶铺镇人民政府本级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1801.37</w:t>
            </w:r>
          </w:p>
        </w:tc>
        <w:tc>
          <w:tcPr>
            <w:tcW w:w="2551" w:type="dxa"/>
            <w:vAlign w:val="center"/>
          </w:tcPr>
          <w:p>
            <w:pPr>
              <w:pStyle w:val="13"/>
            </w:pPr>
            <w:r>
              <w:t>1615.97</w:t>
            </w:r>
          </w:p>
        </w:tc>
        <w:tc>
          <w:tcPr>
            <w:tcW w:w="2551" w:type="dxa"/>
            <w:vAlign w:val="center"/>
          </w:tcPr>
          <w:p>
            <w:pPr>
              <w:pStyle w:val="13"/>
            </w:pPr>
            <w:r>
              <w:t>185.40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1437.48</w:t>
            </w:r>
          </w:p>
        </w:tc>
        <w:tc>
          <w:tcPr>
            <w:tcW w:w="2551" w:type="dxa"/>
            <w:vAlign w:val="center"/>
          </w:tcPr>
          <w:p>
            <w:pPr>
              <w:pStyle w:val="9"/>
            </w:pPr>
            <w:r>
              <w:t>1437.48</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473.91</w:t>
            </w:r>
          </w:p>
        </w:tc>
        <w:tc>
          <w:tcPr>
            <w:tcW w:w="2551" w:type="dxa"/>
            <w:vAlign w:val="center"/>
          </w:tcPr>
          <w:p>
            <w:pPr>
              <w:pStyle w:val="9"/>
            </w:pPr>
            <w:r>
              <w:t>473.91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272.26</w:t>
            </w:r>
          </w:p>
        </w:tc>
        <w:tc>
          <w:tcPr>
            <w:tcW w:w="2551" w:type="dxa"/>
            <w:vAlign w:val="center"/>
          </w:tcPr>
          <w:p>
            <w:pPr>
              <w:pStyle w:val="9"/>
            </w:pPr>
            <w:r>
              <w:t>272.26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95.60</w:t>
            </w:r>
          </w:p>
        </w:tc>
        <w:tc>
          <w:tcPr>
            <w:tcW w:w="2551" w:type="dxa"/>
            <w:vAlign w:val="center"/>
          </w:tcPr>
          <w:p>
            <w:pPr>
              <w:pStyle w:val="9"/>
            </w:pPr>
            <w:r>
              <w:t>95.60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9"/>
            </w:pPr>
            <w:r>
              <w:t>292.13</w:t>
            </w:r>
          </w:p>
        </w:tc>
        <w:tc>
          <w:tcPr>
            <w:tcW w:w="2551" w:type="dxa"/>
            <w:vAlign w:val="center"/>
          </w:tcPr>
          <w:p>
            <w:pPr>
              <w:pStyle w:val="9"/>
            </w:pPr>
            <w:r>
              <w:t>292.13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107.62</w:t>
            </w:r>
          </w:p>
        </w:tc>
        <w:tc>
          <w:tcPr>
            <w:tcW w:w="2551" w:type="dxa"/>
            <w:vAlign w:val="center"/>
          </w:tcPr>
          <w:p>
            <w:pPr>
              <w:pStyle w:val="9"/>
            </w:pPr>
            <w:r>
              <w:t>107.62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30109</w:t>
            </w:r>
          </w:p>
        </w:tc>
        <w:tc>
          <w:tcPr>
            <w:tcW w:w="4535" w:type="dxa"/>
            <w:vAlign w:val="center"/>
          </w:tcPr>
          <w:p>
            <w:pPr>
              <w:pStyle w:val="10"/>
            </w:pPr>
            <w:r>
              <w:t>职业年金缴费</w:t>
            </w:r>
          </w:p>
        </w:tc>
        <w:tc>
          <w:tcPr>
            <w:tcW w:w="2551" w:type="dxa"/>
            <w:vAlign w:val="center"/>
          </w:tcPr>
          <w:p>
            <w:pPr>
              <w:pStyle w:val="9"/>
            </w:pPr>
            <w:r>
              <w:t>10.10</w:t>
            </w:r>
          </w:p>
        </w:tc>
        <w:tc>
          <w:tcPr>
            <w:tcW w:w="2551" w:type="dxa"/>
            <w:vAlign w:val="center"/>
          </w:tcPr>
          <w:p>
            <w:pPr>
              <w:pStyle w:val="9"/>
            </w:pPr>
            <w:r>
              <w:t>10.10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33.81</w:t>
            </w:r>
          </w:p>
        </w:tc>
        <w:tc>
          <w:tcPr>
            <w:tcW w:w="2551" w:type="dxa"/>
            <w:vAlign w:val="center"/>
          </w:tcPr>
          <w:p>
            <w:pPr>
              <w:pStyle w:val="9"/>
            </w:pPr>
            <w:r>
              <w:t>33.81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53.24</w:t>
            </w:r>
          </w:p>
        </w:tc>
        <w:tc>
          <w:tcPr>
            <w:tcW w:w="2551" w:type="dxa"/>
            <w:vAlign w:val="center"/>
          </w:tcPr>
          <w:p>
            <w:pPr>
              <w:pStyle w:val="9"/>
            </w:pPr>
            <w:r>
              <w:t>53.24</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91.81</w:t>
            </w:r>
          </w:p>
        </w:tc>
        <w:tc>
          <w:tcPr>
            <w:tcW w:w="2551" w:type="dxa"/>
            <w:vAlign w:val="center"/>
          </w:tcPr>
          <w:p>
            <w:pPr>
              <w:pStyle w:val="9"/>
            </w:pPr>
            <w:r>
              <w:t>91.81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30199</w:t>
            </w:r>
          </w:p>
        </w:tc>
        <w:tc>
          <w:tcPr>
            <w:tcW w:w="4535" w:type="dxa"/>
            <w:vAlign w:val="center"/>
          </w:tcPr>
          <w:p>
            <w:pPr>
              <w:pStyle w:val="10"/>
            </w:pPr>
            <w:r>
              <w:t>其他工资福利支出</w:t>
            </w:r>
          </w:p>
        </w:tc>
        <w:tc>
          <w:tcPr>
            <w:tcW w:w="2551" w:type="dxa"/>
            <w:vAlign w:val="center"/>
          </w:tcPr>
          <w:p>
            <w:pPr>
              <w:pStyle w:val="9"/>
            </w:pPr>
            <w:r>
              <w:t>7.00</w:t>
            </w:r>
          </w:p>
        </w:tc>
        <w:tc>
          <w:tcPr>
            <w:tcW w:w="2551" w:type="dxa"/>
            <w:vAlign w:val="center"/>
          </w:tcPr>
          <w:p>
            <w:pPr>
              <w:pStyle w:val="9"/>
            </w:pPr>
            <w:r>
              <w:t>7.00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185.40</w:t>
            </w:r>
          </w:p>
        </w:tc>
        <w:tc>
          <w:tcPr>
            <w:tcW w:w="2551" w:type="dxa"/>
            <w:vAlign w:val="center"/>
          </w:tcPr>
          <w:p>
            <w:pPr>
              <w:pStyle w:val="9"/>
            </w:pPr>
          </w:p>
        </w:tc>
        <w:tc>
          <w:tcPr>
            <w:tcW w:w="2551" w:type="dxa"/>
            <w:vAlign w:val="center"/>
          </w:tcPr>
          <w:p>
            <w:pPr>
              <w:pStyle w:val="9"/>
            </w:pPr>
            <w:r>
              <w:t>185.40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24.25</w:t>
            </w:r>
          </w:p>
        </w:tc>
        <w:tc>
          <w:tcPr>
            <w:tcW w:w="2551" w:type="dxa"/>
            <w:vAlign w:val="center"/>
          </w:tcPr>
          <w:p>
            <w:pPr>
              <w:pStyle w:val="9"/>
            </w:pPr>
          </w:p>
        </w:tc>
        <w:tc>
          <w:tcPr>
            <w:tcW w:w="2551" w:type="dxa"/>
            <w:vAlign w:val="center"/>
          </w:tcPr>
          <w:p>
            <w:pPr>
              <w:pStyle w:val="9"/>
            </w:pPr>
            <w:r>
              <w:t>24.25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30202</w:t>
            </w:r>
          </w:p>
        </w:tc>
        <w:tc>
          <w:tcPr>
            <w:tcW w:w="4535" w:type="dxa"/>
            <w:vAlign w:val="center"/>
          </w:tcPr>
          <w:p>
            <w:pPr>
              <w:pStyle w:val="10"/>
            </w:pPr>
            <w:r>
              <w:t>印刷费</w:t>
            </w:r>
          </w:p>
        </w:tc>
        <w:tc>
          <w:tcPr>
            <w:tcW w:w="2551" w:type="dxa"/>
            <w:vAlign w:val="center"/>
          </w:tcPr>
          <w:p>
            <w:pPr>
              <w:pStyle w:val="9"/>
            </w:pPr>
            <w:r>
              <w:t>0.77</w:t>
            </w:r>
          </w:p>
        </w:tc>
        <w:tc>
          <w:tcPr>
            <w:tcW w:w="2551" w:type="dxa"/>
            <w:vAlign w:val="center"/>
          </w:tcPr>
          <w:p>
            <w:pPr>
              <w:pStyle w:val="9"/>
            </w:pPr>
          </w:p>
        </w:tc>
        <w:tc>
          <w:tcPr>
            <w:tcW w:w="2551" w:type="dxa"/>
            <w:vAlign w:val="center"/>
          </w:tcPr>
          <w:p>
            <w:pPr>
              <w:pStyle w:val="9"/>
            </w:pPr>
            <w:r>
              <w:t>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1191" w:type="dxa"/>
            <w:vAlign w:val="center"/>
          </w:tcPr>
          <w:p>
            <w:pPr>
              <w:pStyle w:val="10"/>
            </w:pPr>
            <w:r>
              <w:t>30205</w:t>
            </w:r>
          </w:p>
        </w:tc>
        <w:tc>
          <w:tcPr>
            <w:tcW w:w="4535" w:type="dxa"/>
            <w:vAlign w:val="center"/>
          </w:tcPr>
          <w:p>
            <w:pPr>
              <w:pStyle w:val="10"/>
            </w:pPr>
            <w:r>
              <w:t>水费</w:t>
            </w:r>
          </w:p>
        </w:tc>
        <w:tc>
          <w:tcPr>
            <w:tcW w:w="2551" w:type="dxa"/>
            <w:vAlign w:val="center"/>
          </w:tcPr>
          <w:p>
            <w:pPr>
              <w:pStyle w:val="9"/>
            </w:pPr>
            <w:r>
              <w:t>2.31</w:t>
            </w:r>
          </w:p>
        </w:tc>
        <w:tc>
          <w:tcPr>
            <w:tcW w:w="2551" w:type="dxa"/>
            <w:vAlign w:val="center"/>
          </w:tcPr>
          <w:p>
            <w:pPr>
              <w:pStyle w:val="9"/>
            </w:pPr>
          </w:p>
        </w:tc>
        <w:tc>
          <w:tcPr>
            <w:tcW w:w="2551" w:type="dxa"/>
            <w:vAlign w:val="center"/>
          </w:tcPr>
          <w:p>
            <w:pPr>
              <w:pStyle w:val="9"/>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9"/>
            </w:pPr>
            <w:r>
              <w:t>6.16</w:t>
            </w:r>
          </w:p>
        </w:tc>
        <w:tc>
          <w:tcPr>
            <w:tcW w:w="2551" w:type="dxa"/>
            <w:vAlign w:val="center"/>
          </w:tcPr>
          <w:p>
            <w:pPr>
              <w:pStyle w:val="9"/>
            </w:pPr>
          </w:p>
        </w:tc>
        <w:tc>
          <w:tcPr>
            <w:tcW w:w="2551" w:type="dxa"/>
            <w:vAlign w:val="center"/>
          </w:tcPr>
          <w:p>
            <w:pPr>
              <w:pStyle w:val="9"/>
            </w:pPr>
            <w:r>
              <w:t>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9"/>
            </w:pPr>
            <w:r>
              <w:t>51.40</w:t>
            </w:r>
          </w:p>
        </w:tc>
        <w:tc>
          <w:tcPr>
            <w:tcW w:w="2551" w:type="dxa"/>
            <w:vAlign w:val="center"/>
          </w:tcPr>
          <w:p>
            <w:pPr>
              <w:pStyle w:val="9"/>
            </w:pPr>
          </w:p>
        </w:tc>
        <w:tc>
          <w:tcPr>
            <w:tcW w:w="2551" w:type="dxa"/>
            <w:vAlign w:val="center"/>
          </w:tcPr>
          <w:p>
            <w:pPr>
              <w:pStyle w:val="9"/>
            </w:pPr>
            <w:r>
              <w:t>51.40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1191" w:type="dxa"/>
            <w:vAlign w:val="center"/>
          </w:tcPr>
          <w:p>
            <w:pPr>
              <w:pStyle w:val="10"/>
            </w:pPr>
            <w:r>
              <w:t>30208</w:t>
            </w:r>
          </w:p>
        </w:tc>
        <w:tc>
          <w:tcPr>
            <w:tcW w:w="4535" w:type="dxa"/>
            <w:vAlign w:val="center"/>
          </w:tcPr>
          <w:p>
            <w:pPr>
              <w:pStyle w:val="10"/>
            </w:pPr>
            <w:r>
              <w:t>取暖费</w:t>
            </w:r>
          </w:p>
        </w:tc>
        <w:tc>
          <w:tcPr>
            <w:tcW w:w="2551" w:type="dxa"/>
            <w:vAlign w:val="center"/>
          </w:tcPr>
          <w:p>
            <w:pPr>
              <w:pStyle w:val="9"/>
            </w:pPr>
            <w:r>
              <w:t>14.44</w:t>
            </w:r>
          </w:p>
        </w:tc>
        <w:tc>
          <w:tcPr>
            <w:tcW w:w="2551" w:type="dxa"/>
            <w:vAlign w:val="center"/>
          </w:tcPr>
          <w:p>
            <w:pPr>
              <w:pStyle w:val="9"/>
            </w:pPr>
          </w:p>
        </w:tc>
        <w:tc>
          <w:tcPr>
            <w:tcW w:w="2551" w:type="dxa"/>
            <w:vAlign w:val="center"/>
          </w:tcPr>
          <w:p>
            <w:pPr>
              <w:pStyle w:val="9"/>
            </w:pPr>
            <w:r>
              <w:t>14.44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1191" w:type="dxa"/>
            <w:vAlign w:val="center"/>
          </w:tcPr>
          <w:p>
            <w:pPr>
              <w:pStyle w:val="10"/>
            </w:pPr>
            <w:r>
              <w:t>30209</w:t>
            </w:r>
          </w:p>
        </w:tc>
        <w:tc>
          <w:tcPr>
            <w:tcW w:w="4535" w:type="dxa"/>
            <w:vAlign w:val="center"/>
          </w:tcPr>
          <w:p>
            <w:pPr>
              <w:pStyle w:val="10"/>
            </w:pPr>
            <w:r>
              <w:t>物业管理费</w:t>
            </w:r>
          </w:p>
        </w:tc>
        <w:tc>
          <w:tcPr>
            <w:tcW w:w="2551" w:type="dxa"/>
            <w:vAlign w:val="center"/>
          </w:tcPr>
          <w:p>
            <w:pPr>
              <w:pStyle w:val="9"/>
            </w:pPr>
            <w:r>
              <w:t>7.70</w:t>
            </w:r>
          </w:p>
        </w:tc>
        <w:tc>
          <w:tcPr>
            <w:tcW w:w="2551" w:type="dxa"/>
            <w:vAlign w:val="center"/>
          </w:tcPr>
          <w:p>
            <w:pPr>
              <w:pStyle w:val="9"/>
            </w:pPr>
          </w:p>
        </w:tc>
        <w:tc>
          <w:tcPr>
            <w:tcW w:w="2551" w:type="dxa"/>
            <w:vAlign w:val="center"/>
          </w:tcPr>
          <w:p>
            <w:pPr>
              <w:pStyle w:val="9"/>
            </w:pPr>
            <w:r>
              <w:t>7.70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9"/>
            </w:pPr>
            <w:r>
              <w:t>6.16</w:t>
            </w:r>
          </w:p>
        </w:tc>
        <w:tc>
          <w:tcPr>
            <w:tcW w:w="2551" w:type="dxa"/>
            <w:vAlign w:val="center"/>
          </w:tcPr>
          <w:p>
            <w:pPr>
              <w:pStyle w:val="9"/>
            </w:pPr>
          </w:p>
        </w:tc>
        <w:tc>
          <w:tcPr>
            <w:tcW w:w="2551" w:type="dxa"/>
            <w:vAlign w:val="center"/>
          </w:tcPr>
          <w:p>
            <w:pPr>
              <w:pStyle w:val="9"/>
            </w:pPr>
            <w:r>
              <w:t>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1191" w:type="dxa"/>
            <w:vAlign w:val="center"/>
          </w:tcPr>
          <w:p>
            <w:pPr>
              <w:pStyle w:val="10"/>
            </w:pPr>
            <w:r>
              <w:t>30213</w:t>
            </w:r>
          </w:p>
        </w:tc>
        <w:tc>
          <w:tcPr>
            <w:tcW w:w="4535" w:type="dxa"/>
            <w:vAlign w:val="center"/>
          </w:tcPr>
          <w:p>
            <w:pPr>
              <w:pStyle w:val="10"/>
            </w:pPr>
            <w:r>
              <w:t>维修(护)费</w:t>
            </w:r>
          </w:p>
        </w:tc>
        <w:tc>
          <w:tcPr>
            <w:tcW w:w="2551" w:type="dxa"/>
            <w:vAlign w:val="center"/>
          </w:tcPr>
          <w:p>
            <w:pPr>
              <w:pStyle w:val="9"/>
            </w:pPr>
            <w:r>
              <w:t>2.31</w:t>
            </w:r>
          </w:p>
        </w:tc>
        <w:tc>
          <w:tcPr>
            <w:tcW w:w="2551" w:type="dxa"/>
            <w:vAlign w:val="center"/>
          </w:tcPr>
          <w:p>
            <w:pPr>
              <w:pStyle w:val="9"/>
            </w:pPr>
          </w:p>
        </w:tc>
        <w:tc>
          <w:tcPr>
            <w:tcW w:w="2551" w:type="dxa"/>
            <w:vAlign w:val="center"/>
          </w:tcPr>
          <w:p>
            <w:pPr>
              <w:pStyle w:val="9"/>
            </w:pPr>
            <w:r>
              <w:t>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1191" w:type="dxa"/>
            <w:vAlign w:val="center"/>
          </w:tcPr>
          <w:p>
            <w:pPr>
              <w:pStyle w:val="10"/>
            </w:pPr>
            <w:r>
              <w:t>30216</w:t>
            </w:r>
          </w:p>
        </w:tc>
        <w:tc>
          <w:tcPr>
            <w:tcW w:w="4535" w:type="dxa"/>
            <w:vAlign w:val="center"/>
          </w:tcPr>
          <w:p>
            <w:pPr>
              <w:pStyle w:val="10"/>
            </w:pPr>
            <w:r>
              <w:t>培训费</w:t>
            </w:r>
          </w:p>
        </w:tc>
        <w:tc>
          <w:tcPr>
            <w:tcW w:w="2551" w:type="dxa"/>
            <w:vAlign w:val="center"/>
          </w:tcPr>
          <w:p>
            <w:pPr>
              <w:pStyle w:val="9"/>
            </w:pPr>
            <w:r>
              <w:t>3.61</w:t>
            </w:r>
          </w:p>
        </w:tc>
        <w:tc>
          <w:tcPr>
            <w:tcW w:w="2551" w:type="dxa"/>
            <w:vAlign w:val="center"/>
          </w:tcPr>
          <w:p>
            <w:pPr>
              <w:pStyle w:val="9"/>
            </w:pPr>
          </w:p>
        </w:tc>
        <w:tc>
          <w:tcPr>
            <w:tcW w:w="2551" w:type="dxa"/>
            <w:vAlign w:val="center"/>
          </w:tcPr>
          <w:p>
            <w:pPr>
              <w:pStyle w:val="9"/>
            </w:pPr>
            <w:r>
              <w:t>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9"/>
            </w:pPr>
            <w:r>
              <w:t>0.95</w:t>
            </w:r>
          </w:p>
        </w:tc>
        <w:tc>
          <w:tcPr>
            <w:tcW w:w="2551" w:type="dxa"/>
            <w:vAlign w:val="center"/>
          </w:tcPr>
          <w:p>
            <w:pPr>
              <w:pStyle w:val="9"/>
            </w:pPr>
          </w:p>
        </w:tc>
        <w:tc>
          <w:tcPr>
            <w:tcW w:w="2551" w:type="dxa"/>
            <w:vAlign w:val="center"/>
          </w:tcPr>
          <w:p>
            <w:pPr>
              <w:pStyle w:val="9"/>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9"/>
            </w:pPr>
            <w:r>
              <w:t>10.92</w:t>
            </w:r>
          </w:p>
        </w:tc>
        <w:tc>
          <w:tcPr>
            <w:tcW w:w="2551" w:type="dxa"/>
            <w:vAlign w:val="center"/>
          </w:tcPr>
          <w:p>
            <w:pPr>
              <w:pStyle w:val="9"/>
            </w:pPr>
          </w:p>
        </w:tc>
        <w:tc>
          <w:tcPr>
            <w:tcW w:w="2551" w:type="dxa"/>
            <w:vAlign w:val="center"/>
          </w:tcPr>
          <w:p>
            <w:pPr>
              <w:pStyle w:val="9"/>
            </w:pPr>
            <w:r>
              <w:t>10.92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9"/>
            </w:pPr>
            <w:r>
              <w:t>7.26</w:t>
            </w:r>
          </w:p>
        </w:tc>
        <w:tc>
          <w:tcPr>
            <w:tcW w:w="2551" w:type="dxa"/>
            <w:vAlign w:val="center"/>
          </w:tcPr>
          <w:p>
            <w:pPr>
              <w:pStyle w:val="9"/>
            </w:pPr>
          </w:p>
        </w:tc>
        <w:tc>
          <w:tcPr>
            <w:tcW w:w="2551" w:type="dxa"/>
            <w:vAlign w:val="center"/>
          </w:tcPr>
          <w:p>
            <w:pPr>
              <w:pStyle w:val="9"/>
            </w:pPr>
            <w:r>
              <w:t>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47.16</w:t>
            </w:r>
          </w:p>
        </w:tc>
        <w:tc>
          <w:tcPr>
            <w:tcW w:w="2551" w:type="dxa"/>
            <w:vAlign w:val="center"/>
          </w:tcPr>
          <w:p>
            <w:pPr>
              <w:pStyle w:val="9"/>
            </w:pPr>
          </w:p>
        </w:tc>
        <w:tc>
          <w:tcPr>
            <w:tcW w:w="2551" w:type="dxa"/>
            <w:vAlign w:val="center"/>
          </w:tcPr>
          <w:p>
            <w:pPr>
              <w:pStyle w:val="9"/>
            </w:pPr>
            <w:r>
              <w:t>47.16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9"/>
            </w:pPr>
            <w:r>
              <w:t>178.49</w:t>
            </w:r>
          </w:p>
        </w:tc>
        <w:tc>
          <w:tcPr>
            <w:tcW w:w="2551" w:type="dxa"/>
            <w:vAlign w:val="center"/>
          </w:tcPr>
          <w:p>
            <w:pPr>
              <w:pStyle w:val="9"/>
            </w:pPr>
            <w:r>
              <w:t>178.49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1191" w:type="dxa"/>
            <w:vAlign w:val="center"/>
          </w:tcPr>
          <w:p>
            <w:pPr>
              <w:pStyle w:val="10"/>
            </w:pPr>
            <w:r>
              <w:t>30302</w:t>
            </w:r>
          </w:p>
        </w:tc>
        <w:tc>
          <w:tcPr>
            <w:tcW w:w="4535" w:type="dxa"/>
            <w:vAlign w:val="center"/>
          </w:tcPr>
          <w:p>
            <w:pPr>
              <w:pStyle w:val="10"/>
            </w:pPr>
            <w:r>
              <w:t>退休费</w:t>
            </w:r>
          </w:p>
        </w:tc>
        <w:tc>
          <w:tcPr>
            <w:tcW w:w="2551" w:type="dxa"/>
            <w:vAlign w:val="center"/>
          </w:tcPr>
          <w:p>
            <w:pPr>
              <w:pStyle w:val="9"/>
            </w:pPr>
            <w:r>
              <w:t>101.81</w:t>
            </w:r>
          </w:p>
        </w:tc>
        <w:tc>
          <w:tcPr>
            <w:tcW w:w="2551" w:type="dxa"/>
            <w:vAlign w:val="center"/>
          </w:tcPr>
          <w:p>
            <w:pPr>
              <w:pStyle w:val="9"/>
            </w:pPr>
            <w:r>
              <w:t>101.81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1191" w:type="dxa"/>
            <w:vAlign w:val="center"/>
          </w:tcPr>
          <w:p>
            <w:pPr>
              <w:pStyle w:val="10"/>
            </w:pPr>
            <w:r>
              <w:t>30307</w:t>
            </w:r>
          </w:p>
        </w:tc>
        <w:tc>
          <w:tcPr>
            <w:tcW w:w="4535" w:type="dxa"/>
            <w:vAlign w:val="center"/>
          </w:tcPr>
          <w:p>
            <w:pPr>
              <w:pStyle w:val="10"/>
            </w:pPr>
            <w:r>
              <w:t>医疗费补助</w:t>
            </w:r>
          </w:p>
        </w:tc>
        <w:tc>
          <w:tcPr>
            <w:tcW w:w="2551" w:type="dxa"/>
            <w:vAlign w:val="center"/>
          </w:tcPr>
          <w:p>
            <w:pPr>
              <w:pStyle w:val="9"/>
            </w:pPr>
            <w:r>
              <w:t>76.32</w:t>
            </w:r>
          </w:p>
        </w:tc>
        <w:tc>
          <w:tcPr>
            <w:tcW w:w="2551" w:type="dxa"/>
            <w:vAlign w:val="center"/>
          </w:tcPr>
          <w:p>
            <w:pPr>
              <w:pStyle w:val="9"/>
            </w:pPr>
            <w:r>
              <w:t>76.32</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9"/>
            </w:pPr>
            <w:r>
              <w:t>0.36</w:t>
            </w:r>
          </w:p>
        </w:tc>
        <w:tc>
          <w:tcPr>
            <w:tcW w:w="2551" w:type="dxa"/>
            <w:vAlign w:val="center"/>
          </w:tcPr>
          <w:p>
            <w:pPr>
              <w:pStyle w:val="9"/>
            </w:pPr>
            <w:r>
              <w:t>0.36</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957001霸州市煎茶铺镇人民政府本级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957001霸州市煎茶铺镇人民政府本级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957001霸州市煎茶铺镇人民政府本级</w:t>
            </w:r>
          </w:p>
        </w:tc>
        <w:tc>
          <w:tcPr>
            <w:tcW w:w="2381" w:type="dxa"/>
            <w:tcBorders>
              <w:top w:val="single" w:color="FFFFFF" w:sz="6" w:space="0"/>
              <w:left w:val="single" w:color="FFFFFF" w:sz="6" w:space="0"/>
              <w:right w:val="single" w:color="FFFFFF" w:sz="6" w:space="0"/>
            </w:tcBorders>
            <w:vAlign w:val="center"/>
          </w:tcPr>
          <w:p>
            <w:pPr>
              <w:pStyle w:val="6"/>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5"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2"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r>
              <w:t>1</w:t>
            </w:r>
          </w:p>
        </w:tc>
        <w:tc>
          <w:tcPr>
            <w:tcW w:w="3798" w:type="dxa"/>
            <w:vAlign w:val="center"/>
          </w:tcPr>
          <w:p>
            <w:pPr>
              <w:pStyle w:val="12"/>
            </w:pPr>
            <w:r>
              <w:t>合计</w:t>
            </w:r>
          </w:p>
        </w:tc>
        <w:tc>
          <w:tcPr>
            <w:tcW w:w="2382" w:type="dxa"/>
            <w:vAlign w:val="center"/>
          </w:tcPr>
          <w:p>
            <w:pPr>
              <w:pStyle w:val="9"/>
            </w:pPr>
            <w:r>
              <w:rPr>
                <w:rFonts w:hint="eastAsia" w:eastAsiaTheme="minorEastAsia"/>
                <w:lang w:eastAsia="zh-CN"/>
              </w:rPr>
              <w:t>0.95</w:t>
            </w:r>
          </w:p>
        </w:tc>
        <w:tc>
          <w:tcPr>
            <w:tcW w:w="2381" w:type="dxa"/>
            <w:vAlign w:val="center"/>
          </w:tcPr>
          <w:p>
            <w:pPr>
              <w:pStyle w:val="9"/>
            </w:pPr>
            <w:r>
              <w:rPr>
                <w:rFonts w:hint="eastAsia" w:eastAsiaTheme="minorEastAsia"/>
                <w:lang w:eastAsia="zh-CN"/>
              </w:rPr>
              <w:t>0.95</w:t>
            </w: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eastAsia="方正书宋_GBK"/>
                <w:lang w:eastAsia="zh-CN"/>
              </w:rPr>
            </w:pPr>
            <w:r>
              <w:rPr>
                <w:rFonts w:hint="eastAsia"/>
                <w:lang w:val="en-US" w:eastAsia="zh-CN"/>
              </w:rPr>
              <w:t>2</w:t>
            </w:r>
          </w:p>
        </w:tc>
        <w:tc>
          <w:tcPr>
            <w:tcW w:w="3798" w:type="dxa"/>
            <w:vAlign w:val="center"/>
          </w:tcPr>
          <w:p>
            <w:pPr>
              <w:pStyle w:val="10"/>
            </w:pPr>
            <w:r>
              <w:t>一、因公出国（境）费</w:t>
            </w:r>
          </w:p>
        </w:tc>
        <w:tc>
          <w:tcPr>
            <w:tcW w:w="2382"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eastAsia="方正书宋_GBK"/>
                <w:lang w:eastAsia="zh-CN"/>
              </w:rPr>
            </w:pPr>
            <w:r>
              <w:rPr>
                <w:rFonts w:hint="eastAsia"/>
                <w:lang w:val="en-US" w:eastAsia="zh-CN"/>
              </w:rPr>
              <w:t>3</w:t>
            </w:r>
          </w:p>
        </w:tc>
        <w:tc>
          <w:tcPr>
            <w:tcW w:w="3798" w:type="dxa"/>
            <w:vAlign w:val="center"/>
          </w:tcPr>
          <w:p>
            <w:pPr>
              <w:pStyle w:val="10"/>
            </w:pPr>
            <w:r>
              <w:t xml:space="preserve">    其中：教学科研人员因公出国（境）费</w:t>
            </w:r>
          </w:p>
        </w:tc>
        <w:tc>
          <w:tcPr>
            <w:tcW w:w="2382"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eastAsia="方正书宋_GBK"/>
                <w:lang w:eastAsia="zh-CN"/>
              </w:rPr>
            </w:pPr>
            <w:r>
              <w:rPr>
                <w:rFonts w:hint="eastAsia"/>
                <w:lang w:val="en-US" w:eastAsia="zh-CN"/>
              </w:rPr>
              <w:t>4</w:t>
            </w:r>
          </w:p>
        </w:tc>
        <w:tc>
          <w:tcPr>
            <w:tcW w:w="3798" w:type="dxa"/>
            <w:vAlign w:val="center"/>
          </w:tcPr>
          <w:p>
            <w:pPr>
              <w:pStyle w:val="10"/>
            </w:pPr>
            <w:r>
              <w:t xml:space="preserve">          其他因公出国（境）费</w:t>
            </w:r>
          </w:p>
        </w:tc>
        <w:tc>
          <w:tcPr>
            <w:tcW w:w="2382"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eastAsia="方正书宋_GBK"/>
                <w:lang w:eastAsia="zh-CN"/>
              </w:rPr>
            </w:pPr>
            <w:r>
              <w:rPr>
                <w:rFonts w:hint="eastAsia"/>
                <w:lang w:val="en-US" w:eastAsia="zh-CN"/>
              </w:rPr>
              <w:t>5</w:t>
            </w:r>
          </w:p>
        </w:tc>
        <w:tc>
          <w:tcPr>
            <w:tcW w:w="3798" w:type="dxa"/>
            <w:vAlign w:val="center"/>
          </w:tcPr>
          <w:p>
            <w:pPr>
              <w:pStyle w:val="10"/>
            </w:pPr>
            <w:r>
              <w:t>二、公务用车购置及运维费</w:t>
            </w:r>
          </w:p>
        </w:tc>
        <w:tc>
          <w:tcPr>
            <w:tcW w:w="2382"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eastAsia="方正书宋_GBK"/>
                <w:lang w:eastAsia="zh-CN"/>
              </w:rPr>
            </w:pPr>
            <w:r>
              <w:rPr>
                <w:rFonts w:hint="eastAsia"/>
                <w:lang w:val="en-US" w:eastAsia="zh-CN"/>
              </w:rPr>
              <w:t>6</w:t>
            </w:r>
          </w:p>
        </w:tc>
        <w:tc>
          <w:tcPr>
            <w:tcW w:w="3798" w:type="dxa"/>
            <w:vAlign w:val="center"/>
          </w:tcPr>
          <w:p>
            <w:pPr>
              <w:pStyle w:val="10"/>
            </w:pPr>
            <w:r>
              <w:t xml:space="preserve">    其中：公务用车购置费</w:t>
            </w:r>
          </w:p>
        </w:tc>
        <w:tc>
          <w:tcPr>
            <w:tcW w:w="2382"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eastAsia="方正书宋_GBK"/>
                <w:lang w:eastAsia="zh-CN"/>
              </w:rPr>
            </w:pPr>
            <w:r>
              <w:rPr>
                <w:rFonts w:hint="eastAsia"/>
                <w:lang w:val="en-US" w:eastAsia="zh-CN"/>
              </w:rPr>
              <w:t>7</w:t>
            </w:r>
          </w:p>
        </w:tc>
        <w:tc>
          <w:tcPr>
            <w:tcW w:w="3798" w:type="dxa"/>
            <w:vAlign w:val="center"/>
          </w:tcPr>
          <w:p>
            <w:pPr>
              <w:pStyle w:val="10"/>
            </w:pPr>
            <w:r>
              <w:t xml:space="preserve">          公务用车运行维护费</w:t>
            </w:r>
          </w:p>
        </w:tc>
        <w:tc>
          <w:tcPr>
            <w:tcW w:w="2382"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rPr>
                <w:rFonts w:hint="eastAsia" w:eastAsia="方正书宋_GBK"/>
                <w:lang w:eastAsia="zh-CN"/>
              </w:rPr>
            </w:pPr>
            <w:r>
              <w:rPr>
                <w:rFonts w:hint="eastAsia"/>
                <w:lang w:val="en-US" w:eastAsia="zh-CN"/>
              </w:rPr>
              <w:t>8</w:t>
            </w:r>
          </w:p>
        </w:tc>
        <w:tc>
          <w:tcPr>
            <w:tcW w:w="3798" w:type="dxa"/>
            <w:vAlign w:val="center"/>
          </w:tcPr>
          <w:p>
            <w:pPr>
              <w:pStyle w:val="10"/>
            </w:pPr>
            <w:r>
              <w:t>三、公务接待费</w:t>
            </w:r>
          </w:p>
        </w:tc>
        <w:tc>
          <w:tcPr>
            <w:tcW w:w="2382" w:type="dxa"/>
            <w:vAlign w:val="center"/>
          </w:tcPr>
          <w:p>
            <w:pPr>
              <w:pStyle w:val="9"/>
              <w:rPr>
                <w:rFonts w:hint="eastAsia" w:eastAsiaTheme="minorEastAsia"/>
                <w:lang w:eastAsia="zh-CN"/>
              </w:rPr>
            </w:pPr>
            <w:r>
              <w:rPr>
                <w:rFonts w:hint="eastAsia" w:eastAsiaTheme="minorEastAsia"/>
                <w:lang w:eastAsia="zh-CN"/>
              </w:rPr>
              <w:t>0.95</w:t>
            </w:r>
          </w:p>
        </w:tc>
        <w:tc>
          <w:tcPr>
            <w:tcW w:w="2381" w:type="dxa"/>
            <w:vAlign w:val="center"/>
          </w:tcPr>
          <w:p>
            <w:pPr>
              <w:pStyle w:val="9"/>
            </w:pPr>
            <w:r>
              <w:rPr>
                <w:rFonts w:hint="eastAsia" w:eastAsiaTheme="minorEastAsia"/>
                <w:lang w:eastAsia="zh-CN"/>
              </w:rPr>
              <w:t>0.95</w:t>
            </w:r>
          </w:p>
        </w:tc>
        <w:tc>
          <w:tcPr>
            <w:tcW w:w="2381" w:type="dxa"/>
            <w:vAlign w:val="center"/>
          </w:tcPr>
          <w:p>
            <w:pPr>
              <w:pStyle w:val="9"/>
            </w:pPr>
          </w:p>
        </w:tc>
        <w:tc>
          <w:tcPr>
            <w:tcW w:w="2381" w:type="dxa"/>
            <w:vAlign w:val="center"/>
          </w:tcPr>
          <w:p>
            <w:pPr>
              <w:pStyle w:val="9"/>
            </w:pPr>
          </w:p>
        </w:tc>
      </w:tr>
    </w:tbl>
    <w:p>
      <w:pPr>
        <w:jc w:val="center"/>
        <w:outlineLvl w:val="4"/>
        <w:rPr>
          <w:rFonts w:hint="eastAsia" w:ascii="方正小标宋_GBK" w:hAnsi="方正小标宋_GBK" w:eastAsia="方正小标宋_GBK" w:cs="方正小标宋_GBK"/>
          <w:color w:val="000000"/>
          <w:sz w:val="44"/>
          <w:lang w:eastAsia="zh-CN"/>
        </w:rPr>
      </w:pPr>
      <w:bookmarkStart w:id="1" w:name="_GoBack"/>
      <w:bookmarkEnd w:id="1"/>
    </w:p>
    <w:p>
      <w:pPr>
        <w:jc w:val="center"/>
        <w:outlineLvl w:val="4"/>
        <w:rPr>
          <w:rFonts w:hint="eastAsia" w:ascii="方正小标宋_GBK" w:hAnsi="方正小标宋_GBK" w:eastAsia="方正小标宋_GBK" w:cs="方正小标宋_GBK"/>
          <w:color w:val="000000"/>
          <w:sz w:val="44"/>
          <w:lang w:eastAsia="zh-CN"/>
        </w:rPr>
      </w:pPr>
    </w:p>
    <w:p>
      <w:pPr>
        <w:jc w:val="center"/>
        <w:outlineLvl w:val="4"/>
      </w:pPr>
      <w:r>
        <w:rPr>
          <w:rFonts w:ascii="方正小标宋_GBK" w:hAnsi="方正小标宋_GBK" w:eastAsia="方正小标宋_GBK" w:cs="方正小标宋_GBK"/>
          <w:color w:val="000000"/>
          <w:sz w:val="44"/>
        </w:rPr>
        <w:t>霸州市煎茶铺镇人民政府本级2023年单位预算信息公开情况说明</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按照《预算法》、《地方预决算公开操作规程》和《关于进一步推进预算公开工作的实施意见》规定，现将霸州市煎茶铺镇人民政府本级2023年单位预算公开如下：</w:t>
      </w: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5"/>
      </w:pPr>
      <w:r>
        <w:rPr>
          <w:rFonts w:ascii="黑体" w:hAnsi="黑体" w:eastAsia="黑体" w:cs="黑体"/>
          <w:color w:val="000000"/>
          <w:sz w:val="32"/>
        </w:rPr>
        <w:t>一、单位职责及机构设置情况</w:t>
      </w:r>
    </w:p>
    <w:p>
      <w:pPr>
        <w:keepNext w:val="0"/>
        <w:keepLines w:val="0"/>
        <w:pageBreakBefore w:val="0"/>
        <w:widowControl/>
        <w:kinsoku/>
        <w:wordWrap/>
        <w:overflowPunct/>
        <w:topLinePunct w:val="0"/>
        <w:autoSpaceDE/>
        <w:autoSpaceDN/>
        <w:bidi w:val="0"/>
        <w:adjustRightInd/>
        <w:snapToGrid/>
        <w:ind w:firstLine="640"/>
        <w:jc w:val="both"/>
        <w:textAlignment w:val="auto"/>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pStyle w:val="15"/>
        <w:keepNext w:val="0"/>
        <w:keepLines w:val="0"/>
        <w:pageBreakBefore w:val="0"/>
        <w:widowControl/>
        <w:kinsoku/>
        <w:wordWrap/>
        <w:overflowPunct/>
        <w:topLinePunct w:val="0"/>
        <w:autoSpaceDE/>
        <w:autoSpaceDN/>
        <w:bidi w:val="0"/>
        <w:adjustRightInd/>
        <w:snapToGrid/>
        <w:jc w:val="both"/>
        <w:textAlignment w:val="auto"/>
      </w:pPr>
      <w:r>
        <w:t>霸州市煎茶铺镇</w:t>
      </w:r>
    </w:p>
    <w:p>
      <w:pPr>
        <w:pStyle w:val="15"/>
        <w:keepNext w:val="0"/>
        <w:keepLines w:val="0"/>
        <w:pageBreakBefore w:val="0"/>
        <w:widowControl/>
        <w:kinsoku/>
        <w:wordWrap/>
        <w:overflowPunct/>
        <w:topLinePunct w:val="0"/>
        <w:autoSpaceDE/>
        <w:autoSpaceDN/>
        <w:bidi w:val="0"/>
        <w:adjustRightInd/>
        <w:snapToGrid/>
        <w:jc w:val="both"/>
        <w:textAlignment w:val="auto"/>
      </w:pPr>
      <w:r>
        <w:t>职能配置、机构设置和人员编制规定</w:t>
      </w:r>
    </w:p>
    <w:p>
      <w:pPr>
        <w:pStyle w:val="15"/>
        <w:keepNext w:val="0"/>
        <w:keepLines w:val="0"/>
        <w:pageBreakBefore w:val="0"/>
        <w:widowControl/>
        <w:kinsoku/>
        <w:wordWrap/>
        <w:overflowPunct/>
        <w:topLinePunct w:val="0"/>
        <w:autoSpaceDE/>
        <w:autoSpaceDN/>
        <w:bidi w:val="0"/>
        <w:adjustRightInd/>
        <w:snapToGrid/>
        <w:jc w:val="both"/>
        <w:textAlignment w:val="auto"/>
      </w:pPr>
      <w:r>
        <w:t>第一条  根据《中共廊坊市委办公室、廊坊市人民政府办公室关于印发&lt;霸州市深化乡镇和街道改革方案&gt;的通知》（廊办字〔2020〕10号）有关要求，结合煎茶铺镇实际，制定本规定。</w:t>
      </w:r>
    </w:p>
    <w:p>
      <w:pPr>
        <w:pStyle w:val="15"/>
        <w:keepNext w:val="0"/>
        <w:keepLines w:val="0"/>
        <w:pageBreakBefore w:val="0"/>
        <w:widowControl/>
        <w:kinsoku/>
        <w:wordWrap/>
        <w:overflowPunct/>
        <w:topLinePunct w:val="0"/>
        <w:autoSpaceDE/>
        <w:autoSpaceDN/>
        <w:bidi w:val="0"/>
        <w:adjustRightInd/>
        <w:snapToGrid/>
        <w:jc w:val="both"/>
        <w:textAlignment w:val="auto"/>
      </w:pPr>
      <w:r>
        <w:t>第二条  乡镇党委是党在农村的基层组织，是党在农村全部工作和战斗力的基础，全面领导本镇的工作和基层社会治理，支持和保证行政组织、经济组织和群众自治组织充分行使职权。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15"/>
        <w:keepNext w:val="0"/>
        <w:keepLines w:val="0"/>
        <w:pageBreakBefore w:val="0"/>
        <w:widowControl/>
        <w:kinsoku/>
        <w:wordWrap/>
        <w:overflowPunct/>
        <w:topLinePunct w:val="0"/>
        <w:autoSpaceDE/>
        <w:autoSpaceDN/>
        <w:bidi w:val="0"/>
        <w:adjustRightInd/>
        <w:snapToGrid/>
        <w:jc w:val="both"/>
        <w:textAlignment w:val="auto"/>
      </w:pPr>
      <w:r>
        <w:t>第三条  煎茶铺镇党委、人大、政府主要职责：</w:t>
      </w:r>
    </w:p>
    <w:p>
      <w:pPr>
        <w:pStyle w:val="15"/>
        <w:keepNext w:val="0"/>
        <w:keepLines w:val="0"/>
        <w:pageBreakBefore w:val="0"/>
        <w:widowControl/>
        <w:kinsoku/>
        <w:wordWrap/>
        <w:overflowPunct/>
        <w:topLinePunct w:val="0"/>
        <w:autoSpaceDE/>
        <w:autoSpaceDN/>
        <w:bidi w:val="0"/>
        <w:adjustRightInd/>
        <w:snapToGrid/>
        <w:jc w:val="both"/>
        <w:textAlignment w:val="auto"/>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15"/>
        <w:keepNext w:val="0"/>
        <w:keepLines w:val="0"/>
        <w:pageBreakBefore w:val="0"/>
        <w:widowControl/>
        <w:kinsoku/>
        <w:wordWrap/>
        <w:overflowPunct/>
        <w:topLinePunct w:val="0"/>
        <w:autoSpaceDE/>
        <w:autoSpaceDN/>
        <w:bidi w:val="0"/>
        <w:adjustRightInd/>
        <w:snapToGrid/>
        <w:jc w:val="both"/>
        <w:textAlignment w:val="auto"/>
      </w:pPr>
      <w:r>
        <w:t>（二）讨论和决定本镇经济建设、政治建设、文化建设、社会建设、生态文明建设和党的建设以及乡村振兴中的重大问题。</w:t>
      </w:r>
    </w:p>
    <w:p>
      <w:pPr>
        <w:pStyle w:val="15"/>
        <w:keepNext w:val="0"/>
        <w:keepLines w:val="0"/>
        <w:pageBreakBefore w:val="0"/>
        <w:widowControl/>
        <w:kinsoku/>
        <w:wordWrap/>
        <w:overflowPunct/>
        <w:topLinePunct w:val="0"/>
        <w:autoSpaceDE/>
        <w:autoSpaceDN/>
        <w:bidi w:val="0"/>
        <w:adjustRightInd/>
        <w:snapToGrid/>
        <w:jc w:val="both"/>
        <w:textAlignment w:val="auto"/>
      </w:pPr>
      <w:r>
        <w:t>（三）组织召开本级人民代表大会，充分行使重大事项决定权、监督权和任免权，做好人大代表工作，联系选民、反映群众意见和要求。</w:t>
      </w:r>
    </w:p>
    <w:p>
      <w:pPr>
        <w:pStyle w:val="15"/>
        <w:keepNext w:val="0"/>
        <w:keepLines w:val="0"/>
        <w:pageBreakBefore w:val="0"/>
        <w:widowControl/>
        <w:kinsoku/>
        <w:wordWrap/>
        <w:overflowPunct/>
        <w:topLinePunct w:val="0"/>
        <w:autoSpaceDE/>
        <w:autoSpaceDN/>
        <w:bidi w:val="0"/>
        <w:adjustRightInd/>
        <w:snapToGrid/>
        <w:jc w:val="both"/>
        <w:textAlignment w:val="auto"/>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15"/>
        <w:keepNext w:val="0"/>
        <w:keepLines w:val="0"/>
        <w:pageBreakBefore w:val="0"/>
        <w:widowControl/>
        <w:kinsoku/>
        <w:wordWrap/>
        <w:overflowPunct/>
        <w:topLinePunct w:val="0"/>
        <w:autoSpaceDE/>
        <w:autoSpaceDN/>
        <w:bidi w:val="0"/>
        <w:adjustRightInd/>
        <w:snapToGrid/>
        <w:jc w:val="both"/>
        <w:textAlignment w:val="auto"/>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5"/>
        <w:keepNext w:val="0"/>
        <w:keepLines w:val="0"/>
        <w:pageBreakBefore w:val="0"/>
        <w:widowControl/>
        <w:kinsoku/>
        <w:wordWrap/>
        <w:overflowPunct/>
        <w:topLinePunct w:val="0"/>
        <w:autoSpaceDE/>
        <w:autoSpaceDN/>
        <w:bidi w:val="0"/>
        <w:adjustRightInd/>
        <w:snapToGrid/>
        <w:jc w:val="both"/>
        <w:textAlignment w:val="auto"/>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15"/>
        <w:keepNext w:val="0"/>
        <w:keepLines w:val="0"/>
        <w:pageBreakBefore w:val="0"/>
        <w:widowControl/>
        <w:kinsoku/>
        <w:wordWrap/>
        <w:overflowPunct/>
        <w:topLinePunct w:val="0"/>
        <w:autoSpaceDE/>
        <w:autoSpaceDN/>
        <w:bidi w:val="0"/>
        <w:adjustRightInd/>
        <w:snapToGrid/>
        <w:jc w:val="both"/>
        <w:textAlignment w:val="auto"/>
      </w:pPr>
      <w:r>
        <w:t>（七）按照干部管理权限，负责对干部的教育、培训、选拔、考核和监督工作。协助管理上级有关部门驻镇单位的干部。做好人才服务工作。</w:t>
      </w:r>
    </w:p>
    <w:p>
      <w:pPr>
        <w:pStyle w:val="15"/>
        <w:keepNext w:val="0"/>
        <w:keepLines w:val="0"/>
        <w:pageBreakBefore w:val="0"/>
        <w:widowControl/>
        <w:kinsoku/>
        <w:wordWrap/>
        <w:overflowPunct/>
        <w:topLinePunct w:val="0"/>
        <w:autoSpaceDE/>
        <w:autoSpaceDN/>
        <w:bidi w:val="0"/>
        <w:adjustRightInd/>
        <w:snapToGrid/>
        <w:jc w:val="both"/>
        <w:textAlignment w:val="auto"/>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15"/>
        <w:keepNext w:val="0"/>
        <w:keepLines w:val="0"/>
        <w:pageBreakBefore w:val="0"/>
        <w:widowControl/>
        <w:kinsoku/>
        <w:wordWrap/>
        <w:overflowPunct/>
        <w:topLinePunct w:val="0"/>
        <w:autoSpaceDE/>
        <w:autoSpaceDN/>
        <w:bidi w:val="0"/>
        <w:adjustRightInd/>
        <w:snapToGrid/>
        <w:jc w:val="both"/>
        <w:textAlignment w:val="auto"/>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5"/>
        <w:keepNext w:val="0"/>
        <w:keepLines w:val="0"/>
        <w:pageBreakBefore w:val="0"/>
        <w:widowControl/>
        <w:kinsoku/>
        <w:wordWrap/>
        <w:overflowPunct/>
        <w:topLinePunct w:val="0"/>
        <w:autoSpaceDE/>
        <w:autoSpaceDN/>
        <w:bidi w:val="0"/>
        <w:adjustRightInd/>
        <w:snapToGrid/>
        <w:jc w:val="both"/>
        <w:textAlignment w:val="auto"/>
      </w:pPr>
      <w:r>
        <w:t>（十）承办上级党委、人大、政府交办的其他事项。</w:t>
      </w:r>
    </w:p>
    <w:p>
      <w:pPr>
        <w:pStyle w:val="15"/>
        <w:keepNext w:val="0"/>
        <w:keepLines w:val="0"/>
        <w:pageBreakBefore w:val="0"/>
        <w:widowControl/>
        <w:kinsoku/>
        <w:wordWrap/>
        <w:overflowPunct/>
        <w:topLinePunct w:val="0"/>
        <w:autoSpaceDE/>
        <w:autoSpaceDN/>
        <w:bidi w:val="0"/>
        <w:adjustRightInd/>
        <w:snapToGrid/>
        <w:jc w:val="both"/>
        <w:textAlignment w:val="auto"/>
      </w:pPr>
      <w:r>
        <w:t>第四条  按照上述职能，煎茶铺镇设置下列工作机构，机构规格均为股级。</w:t>
      </w:r>
    </w:p>
    <w:p>
      <w:pPr>
        <w:pStyle w:val="15"/>
        <w:keepNext w:val="0"/>
        <w:keepLines w:val="0"/>
        <w:pageBreakBefore w:val="0"/>
        <w:widowControl/>
        <w:kinsoku/>
        <w:wordWrap/>
        <w:overflowPunct/>
        <w:topLinePunct w:val="0"/>
        <w:autoSpaceDE/>
        <w:autoSpaceDN/>
        <w:bidi w:val="0"/>
        <w:adjustRightInd/>
        <w:snapToGrid/>
        <w:jc w:val="both"/>
        <w:textAlignment w:val="auto"/>
      </w:pPr>
      <w:r>
        <w:t>（一）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15"/>
        <w:keepNext w:val="0"/>
        <w:keepLines w:val="0"/>
        <w:pageBreakBefore w:val="0"/>
        <w:widowControl/>
        <w:kinsoku/>
        <w:wordWrap/>
        <w:overflowPunct/>
        <w:topLinePunct w:val="0"/>
        <w:autoSpaceDE/>
        <w:autoSpaceDN/>
        <w:bidi w:val="0"/>
        <w:adjustRightInd/>
        <w:snapToGrid/>
        <w:jc w:val="both"/>
        <w:textAlignment w:val="auto"/>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pStyle w:val="15"/>
        <w:keepNext w:val="0"/>
        <w:keepLines w:val="0"/>
        <w:pageBreakBefore w:val="0"/>
        <w:widowControl/>
        <w:kinsoku/>
        <w:wordWrap/>
        <w:overflowPunct/>
        <w:topLinePunct w:val="0"/>
        <w:autoSpaceDE/>
        <w:autoSpaceDN/>
        <w:bidi w:val="0"/>
        <w:adjustRightInd/>
        <w:snapToGrid/>
        <w:jc w:val="both"/>
        <w:textAlignment w:val="auto"/>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15"/>
        <w:keepNext w:val="0"/>
        <w:keepLines w:val="0"/>
        <w:pageBreakBefore w:val="0"/>
        <w:widowControl/>
        <w:kinsoku/>
        <w:wordWrap/>
        <w:overflowPunct/>
        <w:topLinePunct w:val="0"/>
        <w:autoSpaceDE/>
        <w:autoSpaceDN/>
        <w:bidi w:val="0"/>
        <w:adjustRightInd/>
        <w:snapToGrid/>
        <w:jc w:val="both"/>
        <w:textAlignment w:val="auto"/>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15"/>
        <w:keepNext w:val="0"/>
        <w:keepLines w:val="0"/>
        <w:pageBreakBefore w:val="0"/>
        <w:widowControl/>
        <w:kinsoku/>
        <w:wordWrap/>
        <w:overflowPunct/>
        <w:topLinePunct w:val="0"/>
        <w:autoSpaceDE/>
        <w:autoSpaceDN/>
        <w:bidi w:val="0"/>
        <w:adjustRightInd/>
        <w:snapToGrid/>
        <w:jc w:val="both"/>
        <w:textAlignment w:val="auto"/>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15"/>
        <w:keepNext w:val="0"/>
        <w:keepLines w:val="0"/>
        <w:pageBreakBefore w:val="0"/>
        <w:widowControl/>
        <w:kinsoku/>
        <w:wordWrap/>
        <w:overflowPunct/>
        <w:topLinePunct w:val="0"/>
        <w:autoSpaceDE/>
        <w:autoSpaceDN/>
        <w:bidi w:val="0"/>
        <w:adjustRightInd/>
        <w:snapToGrid/>
        <w:jc w:val="both"/>
        <w:textAlignment w:val="auto"/>
      </w:pPr>
      <w:r>
        <w:t>（六）行政综合服务中心（综合文化服务站）。根据法律法规和省政府授权，承担辖区行政审批服务工作。负责辖区计划生育、社会保障、民政事务、残疾人保障、医疗保障等相关行政审批服务工作；负责辖区科技、教育、体育、文化旅游、卫生健康、居家养老服务等方面工作；完成镇党委、政府交办的其他工作。</w:t>
      </w:r>
    </w:p>
    <w:p>
      <w:pPr>
        <w:pStyle w:val="15"/>
        <w:keepNext w:val="0"/>
        <w:keepLines w:val="0"/>
        <w:pageBreakBefore w:val="0"/>
        <w:widowControl/>
        <w:kinsoku/>
        <w:wordWrap/>
        <w:overflowPunct/>
        <w:topLinePunct w:val="0"/>
        <w:autoSpaceDE/>
        <w:autoSpaceDN/>
        <w:bidi w:val="0"/>
        <w:adjustRightInd/>
        <w:snapToGrid/>
        <w:jc w:val="both"/>
        <w:textAlignment w:val="auto"/>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15"/>
        <w:keepNext w:val="0"/>
        <w:keepLines w:val="0"/>
        <w:pageBreakBefore w:val="0"/>
        <w:widowControl/>
        <w:kinsoku/>
        <w:wordWrap/>
        <w:overflowPunct/>
        <w:topLinePunct w:val="0"/>
        <w:autoSpaceDE/>
        <w:autoSpaceDN/>
        <w:bidi w:val="0"/>
        <w:adjustRightInd/>
        <w:snapToGrid/>
        <w:jc w:val="both"/>
        <w:textAlignment w:val="auto"/>
      </w:pPr>
      <w:r>
        <w:t>（八）退役军人服务站。负责依照法定权限，做好本辖区的征兵、民兵、预备役、国防教育、国民经济动员、人民防空、国防交通、国防设施保护、拥军优属、退役军人服务等工作；完成镇党委、政府交办的其他工作。</w:t>
      </w:r>
    </w:p>
    <w:p>
      <w:pPr>
        <w:pStyle w:val="15"/>
        <w:keepNext w:val="0"/>
        <w:keepLines w:val="0"/>
        <w:pageBreakBefore w:val="0"/>
        <w:widowControl/>
        <w:kinsoku/>
        <w:wordWrap/>
        <w:overflowPunct/>
        <w:topLinePunct w:val="0"/>
        <w:autoSpaceDE/>
        <w:autoSpaceDN/>
        <w:bidi w:val="0"/>
        <w:adjustRightInd/>
        <w:snapToGrid/>
        <w:jc w:val="both"/>
        <w:textAlignment w:val="auto"/>
      </w:pPr>
      <w:r>
        <w:t>第五条  煎茶铺镇编制60名（行政编制30名，事业编制30名），党委委员职数X名，其中：党委书记1名，副书记2名（含政府正职）；人大主席1名，可以设副主席X名；镇政府领导班子职数X名（其中1名副镇长兼任派出所所长）；纪委书记1名、副书记1名。镇领导班子职数总数不超过13名，严格按中央和省市委换届文件执行。党建工作办公室、综合行政执法队、行政综合服务中心设主任（队长）各1名，按副科级干部配备。股级领导职数X名，其中，正股级X名（含工会专职副主席、团委书记、妇联主席），副股级X名。另根据上级规定配备1名专职党委组织员（按职级序列掌握），宗教专干1名。</w:t>
      </w:r>
    </w:p>
    <w:p>
      <w:pPr>
        <w:pStyle w:val="15"/>
        <w:keepNext w:val="0"/>
        <w:keepLines w:val="0"/>
        <w:pageBreakBefore w:val="0"/>
        <w:widowControl/>
        <w:kinsoku/>
        <w:wordWrap/>
        <w:overflowPunct/>
        <w:topLinePunct w:val="0"/>
        <w:autoSpaceDE/>
        <w:autoSpaceDN/>
        <w:bidi w:val="0"/>
        <w:adjustRightInd/>
        <w:snapToGrid/>
        <w:jc w:val="both"/>
        <w:textAlignment w:val="auto"/>
      </w:pPr>
      <w:r>
        <w:t>第六条  镇人大、纪检、监委、人武部和群团组织的设置按照相关文件规定执行。</w:t>
      </w:r>
    </w:p>
    <w:p>
      <w:pPr>
        <w:pStyle w:val="15"/>
        <w:keepNext w:val="0"/>
        <w:keepLines w:val="0"/>
        <w:pageBreakBefore w:val="0"/>
        <w:widowControl/>
        <w:kinsoku/>
        <w:wordWrap/>
        <w:overflowPunct/>
        <w:topLinePunct w:val="0"/>
        <w:autoSpaceDE/>
        <w:autoSpaceDN/>
        <w:bidi w:val="0"/>
        <w:adjustRightInd/>
        <w:snapToGrid/>
        <w:jc w:val="both"/>
        <w:textAlignment w:val="auto"/>
      </w:pPr>
      <w:r>
        <w:t>第七条  继续实行派驻体制的公安派出所（分局）、税务所、市场监管分局、司法所、动物防疫站等，其机构和力量要纳入乡镇统一指挥协调，工作考核和主要负责人任免，要听取乡镇党委意见。</w:t>
      </w:r>
    </w:p>
    <w:p>
      <w:pPr>
        <w:pStyle w:val="15"/>
        <w:keepNext w:val="0"/>
        <w:keepLines w:val="0"/>
        <w:pageBreakBefore w:val="0"/>
        <w:widowControl/>
        <w:kinsoku/>
        <w:wordWrap/>
        <w:overflowPunct/>
        <w:topLinePunct w:val="0"/>
        <w:autoSpaceDE/>
        <w:autoSpaceDN/>
        <w:bidi w:val="0"/>
        <w:adjustRightInd/>
        <w:snapToGrid/>
        <w:jc w:val="both"/>
        <w:textAlignment w:val="auto"/>
      </w:pPr>
      <w:r>
        <w:t>第八条  本规定由中共霸州市委机构编制委员会办公室负责解释，其调整由中共霸州市委机构编制委员会办公室按规定程序办理。</w:t>
      </w:r>
    </w:p>
    <w:p>
      <w:pPr>
        <w:pStyle w:val="15"/>
        <w:keepNext w:val="0"/>
        <w:keepLines w:val="0"/>
        <w:pageBreakBefore w:val="0"/>
        <w:widowControl/>
        <w:kinsoku/>
        <w:wordWrap/>
        <w:overflowPunct/>
        <w:topLinePunct w:val="0"/>
        <w:autoSpaceDE/>
        <w:autoSpaceDN/>
        <w:bidi w:val="0"/>
        <w:adjustRightInd/>
        <w:snapToGrid/>
        <w:jc w:val="both"/>
        <w:textAlignment w:val="auto"/>
      </w:pPr>
      <w:r>
        <w:t>第九条  本规定自2020年4月24日起施行。 </w:t>
      </w:r>
    </w:p>
    <w:p>
      <w:pPr>
        <w:keepNext w:val="0"/>
        <w:keepLines w:val="0"/>
        <w:pageBreakBefore w:val="0"/>
        <w:widowControl/>
        <w:kinsoku/>
        <w:wordWrap/>
        <w:overflowPunct/>
        <w:topLinePunct w:val="0"/>
        <w:autoSpaceDE/>
        <w:autoSpaceDN/>
        <w:bidi w:val="0"/>
        <w:adjustRightInd/>
        <w:snapToGrid/>
        <w:ind w:firstLine="640"/>
        <w:jc w:val="both"/>
        <w:textAlignment w:val="auto"/>
        <w:rPr>
          <w:rFonts w:ascii="方正楷体_GBK" w:hAnsi="方正楷体_GBK" w:eastAsia="方正楷体_GBK" w:cs="方正楷体_GBK"/>
          <w:b/>
          <w:color w:val="000000"/>
          <w:sz w:val="32"/>
        </w:rPr>
      </w:pPr>
    </w:p>
    <w:p>
      <w:pPr>
        <w:pStyle w:val="23"/>
        <w:keepNext w:val="0"/>
        <w:keepLines w:val="0"/>
        <w:pageBreakBefore w:val="0"/>
        <w:widowControl/>
        <w:kinsoku/>
        <w:wordWrap/>
        <w:overflowPunct/>
        <w:topLinePunct w:val="0"/>
        <w:autoSpaceDE/>
        <w:autoSpaceDN/>
        <w:bidi w:val="0"/>
        <w:adjustRightInd/>
        <w:snapToGrid/>
        <w:jc w:val="both"/>
        <w:textAlignment w:val="auto"/>
      </w:pPr>
    </w:p>
    <w:p>
      <w:pPr>
        <w:keepNext w:val="0"/>
        <w:keepLines w:val="0"/>
        <w:pageBreakBefore w:val="0"/>
        <w:widowControl/>
        <w:kinsoku/>
        <w:wordWrap/>
        <w:overflowPunct/>
        <w:topLinePunct w:val="0"/>
        <w:autoSpaceDE/>
        <w:autoSpaceDN/>
        <w:bidi w:val="0"/>
        <w:adjustRightInd/>
        <w:snapToGrid/>
        <w:ind w:firstLine="640"/>
        <w:jc w:val="both"/>
        <w:textAlignment w:val="auto"/>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霸州市煎茶铺镇人民政府本级</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bl>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5"/>
      </w:pPr>
      <w:r>
        <w:rPr>
          <w:rFonts w:ascii="黑体" w:hAnsi="黑体" w:eastAsia="黑体" w:cs="黑体"/>
          <w:color w:val="000000"/>
          <w:sz w:val="32"/>
        </w:rPr>
        <w:t>二、单位预算安排的总体情况</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按照预算管理有关规定，目前</w:t>
      </w:r>
      <w:r>
        <w:rPr>
          <w:rFonts w:hint="eastAsia" w:eastAsia="方正仿宋_GBK"/>
          <w:color w:val="000000"/>
          <w:sz w:val="28"/>
          <w:lang w:eastAsia="zh-CN"/>
        </w:rPr>
        <w:t>我市单位</w:t>
      </w:r>
      <w:r>
        <w:rPr>
          <w:rFonts w:eastAsia="方正仿宋_GBK"/>
          <w:color w:val="000000"/>
          <w:sz w:val="28"/>
        </w:rPr>
        <w:t>预算的编制实行综合预算管理，即全部收入和支出都反映在预算中。霸州市煎茶铺镇机关及所属事业单位的收支包含在单位预算中。</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1、收入说明</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eastAsia="方正仿宋_GBK"/>
          <w:sz w:val="28"/>
        </w:rPr>
      </w:pPr>
      <w:r>
        <w:rPr>
          <w:rFonts w:hint="eastAsia" w:eastAsia="方正仿宋_GBK"/>
          <w:sz w:val="28"/>
        </w:rPr>
        <w:t>反映本单位当年全部收入。202</w:t>
      </w:r>
      <w:r>
        <w:rPr>
          <w:rFonts w:hint="eastAsia" w:eastAsia="方正仿宋_GBK"/>
          <w:sz w:val="28"/>
          <w:lang w:eastAsia="zh-CN"/>
        </w:rPr>
        <w:t>3</w:t>
      </w:r>
      <w:r>
        <w:rPr>
          <w:rFonts w:hint="eastAsia" w:eastAsia="方正仿宋_GBK"/>
          <w:sz w:val="28"/>
        </w:rPr>
        <w:t>年预算收入</w:t>
      </w:r>
      <w:r>
        <w:rPr>
          <w:rFonts w:hint="eastAsia" w:eastAsia="方正仿宋_GBK"/>
          <w:sz w:val="28"/>
          <w:lang w:eastAsia="zh-CN"/>
        </w:rPr>
        <w:t>2278.33</w:t>
      </w:r>
      <w:r>
        <w:rPr>
          <w:rFonts w:hint="eastAsia" w:eastAsia="方正仿宋_GBK"/>
          <w:sz w:val="28"/>
        </w:rPr>
        <w:t>万元，其中：一般公共预算收入</w:t>
      </w:r>
      <w:r>
        <w:rPr>
          <w:rFonts w:hint="eastAsia" w:eastAsia="方正仿宋_GBK"/>
          <w:sz w:val="28"/>
          <w:lang w:eastAsia="zh-CN"/>
        </w:rPr>
        <w:t>2278.33</w:t>
      </w:r>
      <w:r>
        <w:rPr>
          <w:rFonts w:hint="eastAsia" w:eastAsia="方正仿宋_GBK"/>
          <w:sz w:val="28"/>
        </w:rPr>
        <w:t>万元，政府性基金预算收入0万元，国有资本经营预算收入0万元，财政专户管理资金收入0万元，上级补助收入0万元，事业收入0万元，经营收入0万元，附属单位上缴收入0万元，其他收入0万元，上年结转</w:t>
      </w:r>
      <w:r>
        <w:rPr>
          <w:rFonts w:hint="eastAsia" w:eastAsia="方正仿宋_GBK"/>
          <w:sz w:val="28"/>
          <w:lang w:eastAsia="zh-CN"/>
        </w:rPr>
        <w:t>3</w:t>
      </w:r>
      <w:r>
        <w:rPr>
          <w:rFonts w:hint="eastAsia" w:eastAsia="方正仿宋_GBK"/>
          <w:sz w:val="28"/>
        </w:rPr>
        <w:t>万元。</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2、支出说明</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rFonts w:eastAsia="方正仿宋_GBK"/>
          <w:sz w:val="28"/>
        </w:rPr>
      </w:pPr>
      <w:r>
        <w:rPr>
          <w:rFonts w:hint="eastAsia" w:eastAsia="方正仿宋_GBK"/>
          <w:sz w:val="28"/>
        </w:rPr>
        <w:t>收支预算总表支出栏、基本支出表、项目支出表按经济分类和支出功能分类科目编制，反映霸州市煎茶铺镇202</w:t>
      </w:r>
      <w:r>
        <w:rPr>
          <w:rFonts w:hint="eastAsia" w:eastAsia="方正仿宋_GBK"/>
          <w:sz w:val="28"/>
          <w:lang w:eastAsia="zh-CN"/>
        </w:rPr>
        <w:t>3</w:t>
      </w:r>
      <w:r>
        <w:rPr>
          <w:rFonts w:hint="eastAsia" w:eastAsia="方正仿宋_GBK"/>
          <w:sz w:val="28"/>
        </w:rPr>
        <w:t>年度单位预算中支出预算的总体情况。202</w:t>
      </w:r>
      <w:r>
        <w:rPr>
          <w:rFonts w:hint="eastAsia" w:eastAsia="方正仿宋_GBK"/>
          <w:sz w:val="28"/>
          <w:lang w:eastAsia="zh-CN"/>
        </w:rPr>
        <w:t>3</w:t>
      </w:r>
      <w:r>
        <w:rPr>
          <w:rFonts w:hint="eastAsia" w:eastAsia="方正仿宋_GBK"/>
          <w:sz w:val="28"/>
        </w:rPr>
        <w:t>年支出预算</w:t>
      </w:r>
      <w:r>
        <w:rPr>
          <w:rFonts w:hint="eastAsia" w:eastAsia="方正仿宋_GBK"/>
          <w:sz w:val="28"/>
          <w:lang w:eastAsia="zh-CN"/>
        </w:rPr>
        <w:t>2278.33</w:t>
      </w:r>
      <w:r>
        <w:rPr>
          <w:rFonts w:hint="eastAsia" w:eastAsia="方正仿宋_GBK"/>
          <w:sz w:val="28"/>
        </w:rPr>
        <w:t>万元，其中：基本支出</w:t>
      </w:r>
      <w:r>
        <w:rPr>
          <w:rFonts w:hint="eastAsia" w:eastAsia="方正仿宋_GBK"/>
          <w:sz w:val="28"/>
          <w:lang w:eastAsia="zh-CN"/>
        </w:rPr>
        <w:t>1801.37</w:t>
      </w:r>
      <w:r>
        <w:rPr>
          <w:rFonts w:hint="eastAsia" w:eastAsia="方正仿宋_GBK"/>
          <w:sz w:val="28"/>
        </w:rPr>
        <w:t>万元，包括：人员经费</w:t>
      </w:r>
      <w:r>
        <w:rPr>
          <w:rFonts w:hint="eastAsia" w:eastAsia="方正仿宋_GBK"/>
          <w:sz w:val="28"/>
          <w:lang w:eastAsia="zh-CN"/>
        </w:rPr>
        <w:t>1615.97</w:t>
      </w:r>
      <w:r>
        <w:rPr>
          <w:rFonts w:hint="eastAsia" w:eastAsia="方正仿宋_GBK"/>
          <w:sz w:val="28"/>
        </w:rPr>
        <w:t>万元和日常公用经费</w:t>
      </w:r>
      <w:r>
        <w:rPr>
          <w:rFonts w:hint="eastAsia" w:eastAsia="方正仿宋_GBK"/>
          <w:sz w:val="28"/>
          <w:lang w:eastAsia="zh-CN"/>
        </w:rPr>
        <w:t>185.40</w:t>
      </w:r>
      <w:r>
        <w:rPr>
          <w:rFonts w:hint="eastAsia" w:eastAsia="方正仿宋_GBK"/>
          <w:sz w:val="28"/>
        </w:rPr>
        <w:t>万元；项目支出</w:t>
      </w:r>
      <w:r>
        <w:rPr>
          <w:rFonts w:hint="eastAsia" w:eastAsia="方正仿宋_GBK"/>
          <w:sz w:val="28"/>
          <w:lang w:eastAsia="zh-CN"/>
        </w:rPr>
        <w:t>476.96</w:t>
      </w:r>
      <w:r>
        <w:rPr>
          <w:rFonts w:hint="eastAsia" w:eastAsia="方正仿宋_GBK"/>
          <w:sz w:val="28"/>
        </w:rPr>
        <w:t>万元，主要为</w:t>
      </w:r>
      <w:r>
        <w:rPr>
          <w:rFonts w:ascii="方正仿宋_GBK" w:hAnsi="方正仿宋_GBK" w:eastAsia="方正仿宋_GBK" w:cs="方正仿宋_GBK"/>
          <w:color w:val="000000"/>
          <w:sz w:val="28"/>
        </w:rPr>
        <w:t>“两违”拆除工作经费</w:t>
      </w:r>
      <w:r>
        <w:rPr>
          <w:rFonts w:hint="eastAsia" w:eastAsia="方正仿宋_GBK"/>
          <w:sz w:val="28"/>
        </w:rPr>
        <w:t>、关于提前下达2022年省级“三馆一站”免费开放补助资金的通知（冀财教[2021]155号）、关于提前下达2022年中央补助地方美术馆 公共图书馆 文化馆(站)免费开放补助资金预算的通知(冀财教[2021]141号)、关于提前下达2023年村党组织活动经费的通知(冀财预[2022]86号)等。</w:t>
      </w:r>
    </w:p>
    <w:p>
      <w:pPr>
        <w:keepNext w:val="0"/>
        <w:keepLines w:val="0"/>
        <w:pageBreakBefore w:val="0"/>
        <w:widowControl/>
        <w:kinsoku/>
        <w:wordWrap/>
        <w:overflowPunct/>
        <w:topLinePunct w:val="0"/>
        <w:autoSpaceDE/>
        <w:autoSpaceDN/>
        <w:bidi w:val="0"/>
        <w:adjustRightInd/>
        <w:snapToGrid/>
        <w:spacing w:line="560" w:lineRule="exact"/>
        <w:ind w:firstLine="640"/>
        <w:jc w:val="both"/>
        <w:textAlignment w:val="auto"/>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3、比上年增减情况</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rPr>
          <w:lang w:eastAsia="zh-CN"/>
        </w:rPr>
      </w:pPr>
      <w:r>
        <w:rPr>
          <w:rFonts w:hint="eastAsia" w:eastAsia="方正仿宋_GBK"/>
          <w:sz w:val="28"/>
        </w:rPr>
        <w:t>202</w:t>
      </w:r>
      <w:r>
        <w:rPr>
          <w:rFonts w:hint="eastAsia" w:eastAsia="方正仿宋_GBK"/>
          <w:sz w:val="28"/>
          <w:lang w:eastAsia="zh-CN"/>
        </w:rPr>
        <w:t>3</w:t>
      </w:r>
      <w:r>
        <w:rPr>
          <w:rFonts w:hint="eastAsia" w:eastAsia="方正仿宋_GBK"/>
          <w:sz w:val="28"/>
        </w:rPr>
        <w:t>年预算收支安排</w:t>
      </w:r>
      <w:r>
        <w:rPr>
          <w:rFonts w:hint="eastAsia" w:eastAsia="方正仿宋_GBK"/>
          <w:sz w:val="28"/>
          <w:lang w:eastAsia="zh-CN"/>
        </w:rPr>
        <w:t>2278.33</w:t>
      </w:r>
      <w:r>
        <w:rPr>
          <w:rFonts w:hint="eastAsia" w:eastAsia="方正仿宋_GBK"/>
          <w:sz w:val="28"/>
        </w:rPr>
        <w:t>万元，较202</w:t>
      </w:r>
      <w:r>
        <w:rPr>
          <w:rFonts w:hint="eastAsia" w:eastAsia="方正仿宋_GBK"/>
          <w:sz w:val="28"/>
          <w:lang w:eastAsia="zh-CN"/>
        </w:rPr>
        <w:t>2年</w:t>
      </w:r>
      <w:r>
        <w:rPr>
          <w:rFonts w:hint="eastAsia" w:eastAsia="方正仿宋_GBK"/>
          <w:sz w:val="28"/>
        </w:rPr>
        <w:t>预算</w:t>
      </w:r>
      <w:r>
        <w:rPr>
          <w:rFonts w:hint="eastAsia" w:eastAsia="方正仿宋_GBK"/>
          <w:sz w:val="28"/>
          <w:lang w:eastAsia="zh-CN"/>
        </w:rPr>
        <w:t>增加72.13</w:t>
      </w:r>
      <w:r>
        <w:rPr>
          <w:rFonts w:hint="eastAsia" w:eastAsia="方正仿宋_GBK"/>
          <w:sz w:val="28"/>
        </w:rPr>
        <w:t>万元，其中：基本支出增加</w:t>
      </w:r>
      <w:r>
        <w:rPr>
          <w:rFonts w:hint="eastAsia" w:eastAsia="方正仿宋_GBK"/>
          <w:sz w:val="28"/>
          <w:lang w:eastAsia="zh-CN"/>
        </w:rPr>
        <w:t>246.21</w:t>
      </w:r>
      <w:r>
        <w:rPr>
          <w:rFonts w:hint="eastAsia" w:eastAsia="方正仿宋_GBK"/>
          <w:sz w:val="28"/>
        </w:rPr>
        <w:t>万元，主要为增加人员经费支出；项目支出减少</w:t>
      </w:r>
      <w:r>
        <w:rPr>
          <w:rFonts w:hint="eastAsia" w:eastAsia="方正仿宋_GBK"/>
          <w:sz w:val="28"/>
          <w:lang w:eastAsia="zh-CN"/>
        </w:rPr>
        <w:t>192.08</w:t>
      </w:r>
      <w:r>
        <w:rPr>
          <w:rFonts w:hint="eastAsia" w:eastAsia="方正仿宋_GBK"/>
          <w:sz w:val="28"/>
        </w:rPr>
        <w:t>万元，主要为减少特定目标类项目支出。</w:t>
      </w: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5"/>
        <w:rPr>
          <w:rFonts w:hint="eastAsia" w:ascii="黑体" w:hAnsi="黑体" w:eastAsia="黑体" w:cs="黑体"/>
          <w:color w:val="000000"/>
          <w:sz w:val="32"/>
          <w:lang w:eastAsia="zh-CN"/>
        </w:rPr>
      </w:pPr>
      <w:r>
        <w:rPr>
          <w:rFonts w:ascii="黑体" w:hAnsi="黑体" w:eastAsia="黑体" w:cs="黑体"/>
          <w:color w:val="000000"/>
          <w:sz w:val="32"/>
        </w:rPr>
        <w:t>三、机关运行经费安排情况</w:t>
      </w:r>
    </w:p>
    <w:p>
      <w:pPr>
        <w:keepNext w:val="0"/>
        <w:keepLines w:val="0"/>
        <w:pageBreakBefore w:val="0"/>
        <w:widowControl/>
        <w:kinsoku/>
        <w:wordWrap/>
        <w:overflowPunct/>
        <w:topLinePunct w:val="0"/>
        <w:autoSpaceDE/>
        <w:autoSpaceDN/>
        <w:bidi w:val="0"/>
        <w:adjustRightInd/>
        <w:snapToGrid/>
        <w:spacing w:before="10" w:after="10" w:line="360" w:lineRule="auto"/>
        <w:ind w:firstLine="640"/>
        <w:jc w:val="both"/>
        <w:textAlignment w:val="auto"/>
        <w:outlineLvl w:val="2"/>
        <w:rPr>
          <w:rFonts w:hint="eastAsia" w:ascii="黑体" w:hAnsi="黑体" w:eastAsia="黑体" w:cs="黑体"/>
          <w:color w:val="000000"/>
          <w:sz w:val="32"/>
          <w:lang w:eastAsia="zh-CN"/>
        </w:rPr>
      </w:pPr>
      <w:r>
        <w:rPr>
          <w:rFonts w:hint="eastAsia"/>
        </w:rPr>
        <w:t>202</w:t>
      </w:r>
      <w:r>
        <w:rPr>
          <w:rFonts w:hint="eastAsia"/>
          <w:lang w:eastAsia="zh-CN"/>
        </w:rPr>
        <w:t>3</w:t>
      </w:r>
      <w:r>
        <w:rPr>
          <w:rFonts w:hint="eastAsia" w:ascii="宋体" w:hAnsi="宋体" w:eastAsia="宋体" w:cs="宋体"/>
        </w:rPr>
        <w:t>年，我单位运行经费共计安排</w:t>
      </w:r>
      <w:r>
        <w:rPr>
          <w:rFonts w:hint="eastAsia" w:eastAsiaTheme="minorEastAsia"/>
          <w:lang w:eastAsia="zh-CN"/>
        </w:rPr>
        <w:t>185.40</w:t>
      </w:r>
      <w:r>
        <w:rPr>
          <w:rFonts w:hint="eastAsia" w:ascii="宋体" w:hAnsi="宋体" w:eastAsia="宋体" w:cs="宋体"/>
        </w:rPr>
        <w:t>万元，主要用于办公区的日常维修、办公用房水电费、办公用房取暖费、办公及印刷费，邮电费、差旅费、公务接待费、培训费、工会经费、福利费、其他交通费、办公用房物业管理费等日常运行支出。</w:t>
      </w: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5"/>
        <w:rPr>
          <w:rFonts w:hint="eastAsia" w:ascii="黑体" w:hAnsi="黑体" w:eastAsia="黑体" w:cs="黑体"/>
          <w:color w:val="000000"/>
          <w:sz w:val="32"/>
          <w:lang w:eastAsia="zh-CN"/>
        </w:rPr>
      </w:pPr>
      <w:r>
        <w:rPr>
          <w:rFonts w:ascii="黑体" w:hAnsi="黑体" w:eastAsia="黑体" w:cs="黑体"/>
          <w:color w:val="000000"/>
          <w:sz w:val="32"/>
        </w:rPr>
        <w:t>四、财政拨款“三公”经费预算情况及增减变化原因</w:t>
      </w:r>
    </w:p>
    <w:p>
      <w:pPr>
        <w:pStyle w:val="18"/>
        <w:keepNext w:val="0"/>
        <w:keepLines w:val="0"/>
        <w:pageBreakBefore w:val="0"/>
        <w:widowControl/>
        <w:kinsoku/>
        <w:wordWrap/>
        <w:overflowPunct/>
        <w:topLinePunct w:val="0"/>
        <w:autoSpaceDE/>
        <w:autoSpaceDN/>
        <w:bidi w:val="0"/>
        <w:adjustRightInd/>
        <w:snapToGrid/>
        <w:jc w:val="both"/>
        <w:textAlignment w:val="auto"/>
        <w:rPr>
          <w:rFonts w:hint="eastAsia"/>
          <w:lang w:eastAsia="zh-CN"/>
        </w:rPr>
      </w:pPr>
      <w:r>
        <w:rPr>
          <w:rFonts w:hint="eastAsia"/>
        </w:rPr>
        <w:t>2023年，我单位财政拨款“三公”经费预算安排</w:t>
      </w:r>
      <w:r>
        <w:rPr>
          <w:rFonts w:hint="eastAsia"/>
          <w:lang w:eastAsia="zh-CN"/>
        </w:rPr>
        <w:t>0.95</w:t>
      </w:r>
      <w:r>
        <w:rPr>
          <w:rFonts w:hint="eastAsia"/>
        </w:rPr>
        <w:t>万元。其中，因公出国（境）费</w:t>
      </w:r>
      <w:r>
        <w:rPr>
          <w:rFonts w:hint="eastAsia"/>
          <w:lang w:eastAsia="zh-CN"/>
        </w:rPr>
        <w:t>0</w:t>
      </w:r>
      <w:r>
        <w:rPr>
          <w:rFonts w:hint="eastAsia"/>
        </w:rPr>
        <w:t>万元；公务用车购置及运维费</w:t>
      </w:r>
      <w:r>
        <w:rPr>
          <w:rFonts w:hint="eastAsia"/>
          <w:lang w:eastAsia="zh-CN"/>
        </w:rPr>
        <w:t>0</w:t>
      </w:r>
      <w:r>
        <w:rPr>
          <w:rFonts w:hint="eastAsia"/>
        </w:rPr>
        <w:t>万元（其中：公务用车购置费为</w:t>
      </w:r>
      <w:r>
        <w:rPr>
          <w:rFonts w:hint="eastAsia"/>
          <w:lang w:eastAsia="zh-CN"/>
        </w:rPr>
        <w:t>0</w:t>
      </w:r>
      <w:r>
        <w:rPr>
          <w:rFonts w:hint="eastAsia"/>
        </w:rPr>
        <w:t>万元，公务用车运维费</w:t>
      </w:r>
      <w:r>
        <w:rPr>
          <w:rFonts w:hint="eastAsia"/>
          <w:lang w:eastAsia="zh-CN"/>
        </w:rPr>
        <w:t>0</w:t>
      </w:r>
      <w:r>
        <w:rPr>
          <w:rFonts w:hint="eastAsia"/>
        </w:rPr>
        <w:t>万元)；公务接待费</w:t>
      </w:r>
      <w:r>
        <w:rPr>
          <w:rFonts w:hint="eastAsia"/>
          <w:lang w:eastAsia="zh-CN"/>
        </w:rPr>
        <w:t>0.95</w:t>
      </w:r>
      <w:r>
        <w:rPr>
          <w:rFonts w:hint="eastAsia"/>
        </w:rPr>
        <w:t>万元。与2022年相比减少</w:t>
      </w:r>
      <w:r>
        <w:rPr>
          <w:rFonts w:hint="eastAsia"/>
          <w:lang w:eastAsia="zh-CN"/>
        </w:rPr>
        <w:t>7.22</w:t>
      </w:r>
      <w:r>
        <w:rPr>
          <w:rFonts w:hint="eastAsia"/>
        </w:rPr>
        <w:t>万元，其中，公务用车购置及运维费减少</w:t>
      </w:r>
      <w:r>
        <w:rPr>
          <w:rFonts w:hint="eastAsia"/>
          <w:lang w:eastAsia="zh-CN"/>
        </w:rPr>
        <w:t>7.13</w:t>
      </w:r>
      <w:r>
        <w:rPr>
          <w:rFonts w:hint="eastAsia"/>
        </w:rPr>
        <w:t>万元，主要原因是我单位切实落实勤俭节约各项规定，压减公车运行经费支出；公务接待费减少</w:t>
      </w:r>
      <w:r>
        <w:rPr>
          <w:rFonts w:hint="eastAsia"/>
          <w:lang w:eastAsia="zh-CN"/>
        </w:rPr>
        <w:t>0.09</w:t>
      </w:r>
      <w:r>
        <w:rPr>
          <w:rFonts w:hint="eastAsia"/>
        </w:rPr>
        <w:t>万元，主要原因是我单位切实落实勤俭节约各项规定，压减公务接待经费支出。</w:t>
      </w: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keepNext w:val="0"/>
        <w:keepLines w:val="0"/>
        <w:pageBreakBefore w:val="0"/>
        <w:widowControl/>
        <w:kinsoku/>
        <w:wordWrap/>
        <w:overflowPunct/>
        <w:topLinePunct w:val="0"/>
        <w:autoSpaceDE/>
        <w:autoSpaceDN/>
        <w:bidi w:val="0"/>
        <w:adjustRightInd/>
        <w:snapToGrid/>
        <w:ind w:firstLine="560"/>
        <w:jc w:val="both"/>
        <w:textAlignment w:val="auto"/>
      </w:pPr>
      <w:r>
        <w:rPr>
          <w:rFonts w:ascii="方正仿宋_GBK" w:hAnsi="方正仿宋_GBK" w:eastAsia="方正仿宋_GBK" w:cs="方正仿宋_GBK"/>
          <w:b/>
          <w:color w:val="000000"/>
          <w:sz w:val="28"/>
        </w:rPr>
        <w:t>1、“两违”拆除工作经费绩效目标表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1.重点对我镇范围内相关违法、违章等影响农村人居环境的违建问题进行治理。</w:t>
            </w:r>
            <w:r>
              <w:tab/>
            </w:r>
            <w:r>
              <w:tab/>
            </w:r>
            <w:r>
              <w:tab/>
            </w:r>
            <w:r>
              <w:tab/>
            </w:r>
            <w:r>
              <w:tab/>
            </w:r>
            <w:r>
              <w:tab/>
            </w:r>
          </w:p>
          <w:p>
            <w:pPr>
              <w:pStyle w:val="10"/>
            </w:pPr>
          </w:p>
          <w:p>
            <w:pPr>
              <w:pStyle w:val="10"/>
            </w:pPr>
            <w:r>
              <w:t>2.在计划时间内完成部分或全部工程，避免对农村人居环境整治整体工作造成影响。</w:t>
            </w:r>
            <w:r>
              <w:tab/>
            </w:r>
            <w:r>
              <w:tab/>
            </w:r>
            <w:r>
              <w:tab/>
            </w:r>
            <w:r>
              <w:tab/>
            </w:r>
            <w:r>
              <w:tab/>
            </w:r>
            <w:r>
              <w:tab/>
            </w:r>
          </w:p>
          <w:p>
            <w:pPr>
              <w:pStyle w:val="10"/>
            </w:pPr>
          </w:p>
          <w:p>
            <w:pPr>
              <w:pStyle w:val="10"/>
            </w:pPr>
            <w:r>
              <w:t>3.保证拆除整改到位，削除违法状态，工程完成后环境得到改善。</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拆除违规建筑面积</w:t>
            </w:r>
          </w:p>
        </w:tc>
        <w:tc>
          <w:tcPr>
            <w:tcW w:w="2835" w:type="dxa"/>
            <w:vAlign w:val="center"/>
          </w:tcPr>
          <w:p>
            <w:pPr>
              <w:pStyle w:val="10"/>
            </w:pPr>
            <w:r>
              <w:t>拆除违规建筑面积</w:t>
            </w:r>
          </w:p>
        </w:tc>
        <w:tc>
          <w:tcPr>
            <w:tcW w:w="2551" w:type="dxa"/>
            <w:vAlign w:val="center"/>
          </w:tcPr>
          <w:p>
            <w:pPr>
              <w:pStyle w:val="10"/>
            </w:pPr>
            <w:r>
              <w:t>≥4948平方米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外运拆除建筑垃圾数量</w:t>
            </w:r>
          </w:p>
        </w:tc>
        <w:tc>
          <w:tcPr>
            <w:tcW w:w="2835" w:type="dxa"/>
            <w:vAlign w:val="center"/>
          </w:tcPr>
          <w:p>
            <w:pPr>
              <w:pStyle w:val="10"/>
            </w:pPr>
            <w:r>
              <w:t>外运拆除建筑垃圾体积</w:t>
            </w:r>
          </w:p>
        </w:tc>
        <w:tc>
          <w:tcPr>
            <w:tcW w:w="2551" w:type="dxa"/>
            <w:vAlign w:val="center"/>
          </w:tcPr>
          <w:p>
            <w:pPr>
              <w:pStyle w:val="10"/>
            </w:pPr>
            <w:r>
              <w:t>≥6986立方米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购拆除工程验收合格率</w:t>
            </w:r>
          </w:p>
        </w:tc>
        <w:tc>
          <w:tcPr>
            <w:tcW w:w="2835" w:type="dxa"/>
            <w:vAlign w:val="center"/>
          </w:tcPr>
          <w:p>
            <w:pPr>
              <w:pStyle w:val="10"/>
            </w:pPr>
            <w:r>
              <w:t>通过验收的两违拆除工程量占计划两违拆除工程总量的比率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项目完成时间</w:t>
            </w:r>
          </w:p>
        </w:tc>
        <w:tc>
          <w:tcPr>
            <w:tcW w:w="2835" w:type="dxa"/>
            <w:vAlign w:val="center"/>
          </w:tcPr>
          <w:p>
            <w:pPr>
              <w:pStyle w:val="10"/>
            </w:pPr>
            <w:r>
              <w:t>项目完成并且验收的时间</w:t>
            </w:r>
          </w:p>
        </w:tc>
        <w:tc>
          <w:tcPr>
            <w:tcW w:w="2551" w:type="dxa"/>
            <w:vAlign w:val="center"/>
          </w:tcPr>
          <w:p>
            <w:pPr>
              <w:pStyle w:val="10"/>
            </w:pPr>
            <w:r>
              <w:t>≤7月份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拆除建筑资金总需求</w:t>
            </w:r>
          </w:p>
        </w:tc>
        <w:tc>
          <w:tcPr>
            <w:tcW w:w="2835" w:type="dxa"/>
            <w:vAlign w:val="center"/>
          </w:tcPr>
          <w:p>
            <w:pPr>
              <w:pStyle w:val="10"/>
            </w:pPr>
            <w:r>
              <w:t>拆除建筑资金总需求</w:t>
            </w:r>
          </w:p>
        </w:tc>
        <w:tc>
          <w:tcPr>
            <w:tcW w:w="2551" w:type="dxa"/>
            <w:vAlign w:val="center"/>
          </w:tcPr>
          <w:p>
            <w:pPr>
              <w:pStyle w:val="10"/>
            </w:pPr>
            <w:r>
              <w:t>≤28.82万元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两违拆除覆盖率</w:t>
            </w:r>
          </w:p>
        </w:tc>
        <w:tc>
          <w:tcPr>
            <w:tcW w:w="2835" w:type="dxa"/>
            <w:vAlign w:val="center"/>
          </w:tcPr>
          <w:p>
            <w:pPr>
              <w:pStyle w:val="10"/>
            </w:pPr>
            <w:r>
              <w:t>违章建筑、违法占地拆除面积占计划拆除面积的比率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对改善农村环境的促进作用</w:t>
            </w:r>
          </w:p>
        </w:tc>
        <w:tc>
          <w:tcPr>
            <w:tcW w:w="2835" w:type="dxa"/>
            <w:vAlign w:val="center"/>
          </w:tcPr>
          <w:p>
            <w:pPr>
              <w:pStyle w:val="10"/>
            </w:pPr>
            <w:r>
              <w:t>项目实施对对改善农村环境的促进作用</w:t>
            </w:r>
          </w:p>
        </w:tc>
        <w:tc>
          <w:tcPr>
            <w:tcW w:w="2551" w:type="dxa"/>
            <w:vAlign w:val="center"/>
          </w:tcPr>
          <w:p>
            <w:pPr>
              <w:pStyle w:val="10"/>
            </w:pPr>
            <w:r>
              <w:t>改善</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调查中满意和较满意的受益部门人员人数占全部调查人数的比率</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2、关于提前下达2022年省级“三馆一站”免费开放补助资金的通知(冀财教[2021]155号)绩效目标表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1.以基层文化站免费开放为契机。通过举办文化惠民活动等工作，向社会公众提供并开展基本公共文化服务，满足基层人民群众的文化需求</w:t>
            </w:r>
            <w:r>
              <w:tab/>
            </w:r>
            <w:r>
              <w:tab/>
            </w:r>
            <w:r>
              <w:tab/>
            </w:r>
            <w:r>
              <w:tab/>
            </w:r>
            <w:r>
              <w:tab/>
            </w:r>
            <w:r>
              <w:tab/>
            </w:r>
          </w:p>
          <w:p>
            <w:pPr>
              <w:pStyle w:val="10"/>
            </w:pPr>
            <w:r>
              <w:t>"</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组织系列文化活动的次数</w:t>
            </w:r>
          </w:p>
        </w:tc>
        <w:tc>
          <w:tcPr>
            <w:tcW w:w="2835" w:type="dxa"/>
            <w:vAlign w:val="center"/>
          </w:tcPr>
          <w:p>
            <w:pPr>
              <w:pStyle w:val="10"/>
            </w:pPr>
            <w:r>
              <w:t>组织开展系列文化活动的次数</w:t>
            </w:r>
          </w:p>
        </w:tc>
        <w:tc>
          <w:tcPr>
            <w:tcW w:w="2551" w:type="dxa"/>
            <w:vAlign w:val="center"/>
          </w:tcPr>
          <w:p>
            <w:pPr>
              <w:pStyle w:val="10"/>
            </w:pPr>
            <w:r>
              <w:t>≥3次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文化活动覆盖率</w:t>
            </w:r>
          </w:p>
        </w:tc>
        <w:tc>
          <w:tcPr>
            <w:tcW w:w="2835" w:type="dxa"/>
            <w:vAlign w:val="center"/>
          </w:tcPr>
          <w:p>
            <w:pPr>
              <w:pStyle w:val="10"/>
            </w:pPr>
            <w:r>
              <w:t>文化演出活动覆盖域内村街数量占域内总村街的数量</w:t>
            </w:r>
          </w:p>
        </w:tc>
        <w:tc>
          <w:tcPr>
            <w:tcW w:w="2551" w:type="dxa"/>
            <w:vAlign w:val="center"/>
          </w:tcPr>
          <w:p>
            <w:pPr>
              <w:pStyle w:val="10"/>
            </w:pPr>
            <w:r>
              <w:t>≥90%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文化活动完成时间</w:t>
            </w:r>
          </w:p>
        </w:tc>
        <w:tc>
          <w:tcPr>
            <w:tcW w:w="2835" w:type="dxa"/>
            <w:vAlign w:val="center"/>
          </w:tcPr>
          <w:p>
            <w:pPr>
              <w:pStyle w:val="10"/>
            </w:pPr>
            <w:r>
              <w:t>完成文化活动的时间</w:t>
            </w:r>
          </w:p>
        </w:tc>
        <w:tc>
          <w:tcPr>
            <w:tcW w:w="2551" w:type="dxa"/>
            <w:vAlign w:val="center"/>
          </w:tcPr>
          <w:p>
            <w:pPr>
              <w:pStyle w:val="10"/>
            </w:pPr>
            <w:r>
              <w:t>≤10月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文化活动总成本</w:t>
            </w:r>
          </w:p>
        </w:tc>
        <w:tc>
          <w:tcPr>
            <w:tcW w:w="2835" w:type="dxa"/>
            <w:vAlign w:val="center"/>
          </w:tcPr>
          <w:p>
            <w:pPr>
              <w:pStyle w:val="10"/>
            </w:pPr>
            <w:r>
              <w:t>举办文化活动所需的总成本</w:t>
            </w:r>
          </w:p>
        </w:tc>
        <w:tc>
          <w:tcPr>
            <w:tcW w:w="2551" w:type="dxa"/>
            <w:vAlign w:val="center"/>
          </w:tcPr>
          <w:p>
            <w:pPr>
              <w:pStyle w:val="10"/>
            </w:pPr>
            <w:r>
              <w:t>≤3万元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免费开放服务水平稳步提升</w:t>
            </w:r>
          </w:p>
        </w:tc>
        <w:tc>
          <w:tcPr>
            <w:tcW w:w="2835" w:type="dxa"/>
            <w:vAlign w:val="center"/>
          </w:tcPr>
          <w:p>
            <w:pPr>
              <w:pStyle w:val="10"/>
            </w:pPr>
            <w:r>
              <w:t>免费开放服务水平的提升情况</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免费开放文化场馆（站）正常运转率</w:t>
            </w:r>
          </w:p>
        </w:tc>
        <w:tc>
          <w:tcPr>
            <w:tcW w:w="2835" w:type="dxa"/>
            <w:vAlign w:val="center"/>
          </w:tcPr>
          <w:p>
            <w:pPr>
              <w:pStyle w:val="10"/>
            </w:pPr>
            <w:r>
              <w:t>免费开放文化场馆（站）正常运转率</w:t>
            </w:r>
          </w:p>
        </w:tc>
        <w:tc>
          <w:tcPr>
            <w:tcW w:w="2551" w:type="dxa"/>
            <w:vAlign w:val="center"/>
          </w:tcPr>
          <w:p>
            <w:pPr>
              <w:pStyle w:val="10"/>
            </w:pPr>
            <w:r>
              <w:t>≥95%</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受益群众对免费开放场馆（站）服务的满意度</w:t>
            </w:r>
          </w:p>
        </w:tc>
        <w:tc>
          <w:tcPr>
            <w:tcW w:w="2835" w:type="dxa"/>
            <w:vAlign w:val="center"/>
          </w:tcPr>
          <w:p>
            <w:pPr>
              <w:pStyle w:val="10"/>
            </w:pPr>
            <w:r>
              <w:t>受益群众对免费开放场馆（站）服务的满意度</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3、关于提前下达2022年中央补助地方美术馆 公共图书馆 文化馆（站）免费开放补助资金预算的通知（冀财教[2021]141号）绩效目标表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1.以基层文化站免费开放为契机。通过举办文化惠民活动等工作，向社会公众提供并开展基本公共文化服务，满足基层人民群众的文化需求</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组织系列文化活动的次数</w:t>
            </w:r>
          </w:p>
        </w:tc>
        <w:tc>
          <w:tcPr>
            <w:tcW w:w="2835" w:type="dxa"/>
            <w:vAlign w:val="center"/>
          </w:tcPr>
          <w:p>
            <w:pPr>
              <w:pStyle w:val="10"/>
            </w:pPr>
            <w:r>
              <w:t>组织开展系列文化活动的次数</w:t>
            </w:r>
          </w:p>
        </w:tc>
        <w:tc>
          <w:tcPr>
            <w:tcW w:w="2551" w:type="dxa"/>
            <w:vAlign w:val="center"/>
          </w:tcPr>
          <w:p>
            <w:pPr>
              <w:pStyle w:val="10"/>
            </w:pPr>
            <w:r>
              <w:t>≥4次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文化活动覆盖率</w:t>
            </w:r>
          </w:p>
        </w:tc>
        <w:tc>
          <w:tcPr>
            <w:tcW w:w="2835" w:type="dxa"/>
            <w:vAlign w:val="center"/>
          </w:tcPr>
          <w:p>
            <w:pPr>
              <w:pStyle w:val="10"/>
            </w:pPr>
            <w:r>
              <w:t>文化演出活动覆盖域内村街数量占域内总村街的数量</w:t>
            </w:r>
          </w:p>
        </w:tc>
        <w:tc>
          <w:tcPr>
            <w:tcW w:w="2551" w:type="dxa"/>
            <w:vAlign w:val="center"/>
          </w:tcPr>
          <w:p>
            <w:pPr>
              <w:pStyle w:val="10"/>
            </w:pPr>
            <w:r>
              <w:t>≥90%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文化活动完成时间</w:t>
            </w:r>
          </w:p>
        </w:tc>
        <w:tc>
          <w:tcPr>
            <w:tcW w:w="2835" w:type="dxa"/>
            <w:vAlign w:val="center"/>
          </w:tcPr>
          <w:p>
            <w:pPr>
              <w:pStyle w:val="10"/>
            </w:pPr>
            <w:r>
              <w:t>完成文化活动的时间</w:t>
            </w:r>
          </w:p>
        </w:tc>
        <w:tc>
          <w:tcPr>
            <w:tcW w:w="2551" w:type="dxa"/>
            <w:vAlign w:val="center"/>
          </w:tcPr>
          <w:p>
            <w:pPr>
              <w:pStyle w:val="10"/>
            </w:pPr>
            <w:r>
              <w:t>≤10月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文化活动总成本</w:t>
            </w:r>
          </w:p>
        </w:tc>
        <w:tc>
          <w:tcPr>
            <w:tcW w:w="2835" w:type="dxa"/>
            <w:vAlign w:val="center"/>
          </w:tcPr>
          <w:p>
            <w:pPr>
              <w:pStyle w:val="10"/>
            </w:pPr>
            <w:r>
              <w:t>举办文化活动所需的总成本</w:t>
            </w:r>
          </w:p>
        </w:tc>
        <w:tc>
          <w:tcPr>
            <w:tcW w:w="2551" w:type="dxa"/>
            <w:vAlign w:val="center"/>
          </w:tcPr>
          <w:p>
            <w:pPr>
              <w:pStyle w:val="10"/>
            </w:pPr>
            <w:r>
              <w:t>≤3万元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免费开放服务水平稳步提升</w:t>
            </w:r>
          </w:p>
        </w:tc>
        <w:tc>
          <w:tcPr>
            <w:tcW w:w="2835" w:type="dxa"/>
            <w:vAlign w:val="center"/>
          </w:tcPr>
          <w:p>
            <w:pPr>
              <w:pStyle w:val="10"/>
            </w:pPr>
            <w:r>
              <w:t>免费开放服务水平的提升情况</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免费开放文化场馆（站）正常运转率</w:t>
            </w:r>
          </w:p>
        </w:tc>
        <w:tc>
          <w:tcPr>
            <w:tcW w:w="2835" w:type="dxa"/>
            <w:vAlign w:val="center"/>
          </w:tcPr>
          <w:p>
            <w:pPr>
              <w:pStyle w:val="10"/>
            </w:pPr>
            <w:r>
              <w:t>免费开放文化场馆（站）正常运转率</w:t>
            </w:r>
          </w:p>
        </w:tc>
        <w:tc>
          <w:tcPr>
            <w:tcW w:w="2551" w:type="dxa"/>
            <w:vAlign w:val="center"/>
          </w:tcPr>
          <w:p>
            <w:pPr>
              <w:pStyle w:val="10"/>
            </w:pPr>
            <w:r>
              <w:t>≥95%</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受益群众对免费开放场馆（站）服务的满意度</w:t>
            </w:r>
          </w:p>
        </w:tc>
        <w:tc>
          <w:tcPr>
            <w:tcW w:w="2835" w:type="dxa"/>
            <w:vAlign w:val="center"/>
          </w:tcPr>
          <w:p>
            <w:pPr>
              <w:pStyle w:val="10"/>
            </w:pPr>
            <w:r>
              <w:t>受益群众对免费开放场馆（站）服务的满意度</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4、关于提前下达2023年村党组织活动经费的通知（冀财预[2022]86号）绩效目标表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1.通过拨付村级党组织活动经费，加强对党员培训的支持力度，使老党员、新党员体会到党的关怀，并促进他们发挥党员的积极作用。</w:t>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补贴村街个数</w:t>
            </w:r>
          </w:p>
        </w:tc>
        <w:tc>
          <w:tcPr>
            <w:tcW w:w="2835" w:type="dxa"/>
            <w:vAlign w:val="center"/>
          </w:tcPr>
          <w:p>
            <w:pPr>
              <w:pStyle w:val="10"/>
            </w:pPr>
            <w:r>
              <w:t>村组织活动经费补贴到村街的个数</w:t>
            </w:r>
          </w:p>
        </w:tc>
        <w:tc>
          <w:tcPr>
            <w:tcW w:w="2551" w:type="dxa"/>
            <w:vAlign w:val="center"/>
          </w:tcPr>
          <w:p>
            <w:pPr>
              <w:pStyle w:val="10"/>
            </w:pPr>
            <w:r>
              <w:t>32个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拨付资金标准符合中共霸 州市委组织部印发的《 村级党组织活动经费使用 和管理办法》的有关规定</w:t>
            </w:r>
          </w:p>
        </w:tc>
        <w:tc>
          <w:tcPr>
            <w:tcW w:w="2835" w:type="dxa"/>
            <w:vAlign w:val="center"/>
          </w:tcPr>
          <w:p>
            <w:pPr>
              <w:pStyle w:val="10"/>
            </w:pPr>
            <w:r>
              <w:t>拨付资金标准符合中共霸州市委组织部印发的《村级党组织活动经费使用和 管理办法》的有关规定</w:t>
            </w:r>
          </w:p>
        </w:tc>
        <w:tc>
          <w:tcPr>
            <w:tcW w:w="2551" w:type="dxa"/>
            <w:vAlign w:val="center"/>
          </w:tcPr>
          <w:p>
            <w:pPr>
              <w:pStyle w:val="10"/>
            </w:pPr>
            <w:r>
              <w:t>符合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村民委员会和村党支部的 补助资金到位</w:t>
            </w:r>
          </w:p>
        </w:tc>
        <w:tc>
          <w:tcPr>
            <w:tcW w:w="2835" w:type="dxa"/>
            <w:vAlign w:val="center"/>
          </w:tcPr>
          <w:p>
            <w:pPr>
              <w:pStyle w:val="10"/>
            </w:pPr>
            <w:r>
              <w:t>已补助村民委员会和村党 支部的补助资金占计划补 助金额的比率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资金及时拨付率</w:t>
            </w:r>
          </w:p>
        </w:tc>
        <w:tc>
          <w:tcPr>
            <w:tcW w:w="2835" w:type="dxa"/>
            <w:vAlign w:val="center"/>
          </w:tcPr>
          <w:p>
            <w:pPr>
              <w:pStyle w:val="10"/>
            </w:pPr>
            <w:r>
              <w:t>各乡镇每季度将资金及时 拨付各村街</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提高村街党组织服务群众 的能力</w:t>
            </w:r>
          </w:p>
        </w:tc>
        <w:tc>
          <w:tcPr>
            <w:tcW w:w="2835" w:type="dxa"/>
            <w:vAlign w:val="center"/>
          </w:tcPr>
          <w:p>
            <w:pPr>
              <w:pStyle w:val="10"/>
            </w:pPr>
            <w:r>
              <w:t>提高村街党组织服务群众 的能力的情况</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服务对象满意度指标</w:t>
            </w:r>
          </w:p>
        </w:tc>
        <w:tc>
          <w:tcPr>
            <w:tcW w:w="2835" w:type="dxa"/>
            <w:vAlign w:val="center"/>
          </w:tcPr>
          <w:p>
            <w:pPr>
              <w:pStyle w:val="10"/>
            </w:pPr>
            <w:r>
              <w:t>村街党员满意度</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5、关于提前下达2023年村级办公经费的通知（冀财预[2022]86号）绩效目标表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1.主要用于保障村民委员会和村党支部的办公经费，村级办公经费按季度拨付给村街.预计12月底完成.</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补助村街数量</w:t>
            </w:r>
          </w:p>
        </w:tc>
        <w:tc>
          <w:tcPr>
            <w:tcW w:w="2835" w:type="dxa"/>
            <w:vAlign w:val="center"/>
          </w:tcPr>
          <w:p>
            <w:pPr>
              <w:pStyle w:val="10"/>
            </w:pPr>
            <w:r>
              <w:t>当年村级办公费补助村街 数量</w:t>
            </w:r>
          </w:p>
        </w:tc>
        <w:tc>
          <w:tcPr>
            <w:tcW w:w="2551" w:type="dxa"/>
            <w:vAlign w:val="center"/>
          </w:tcPr>
          <w:p>
            <w:pPr>
              <w:pStyle w:val="10"/>
            </w:pPr>
            <w:r>
              <w:t>32个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村民委员会和村党支部的补助资金到位率</w:t>
            </w:r>
          </w:p>
        </w:tc>
        <w:tc>
          <w:tcPr>
            <w:tcW w:w="2835" w:type="dxa"/>
            <w:vAlign w:val="center"/>
          </w:tcPr>
          <w:p>
            <w:pPr>
              <w:pStyle w:val="10"/>
            </w:pPr>
            <w:r>
              <w:t>已补助村民委员会和村党 支部的补助资金占计划补 助金额的比率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补贴每村村级办公经费金 额</w:t>
            </w:r>
          </w:p>
        </w:tc>
        <w:tc>
          <w:tcPr>
            <w:tcW w:w="2835" w:type="dxa"/>
            <w:vAlign w:val="center"/>
          </w:tcPr>
          <w:p>
            <w:pPr>
              <w:pStyle w:val="10"/>
            </w:pPr>
            <w:r>
              <w:t>补贴每村村级办公经费金额</w:t>
            </w:r>
          </w:p>
        </w:tc>
        <w:tc>
          <w:tcPr>
            <w:tcW w:w="2551" w:type="dxa"/>
            <w:vAlign w:val="center"/>
          </w:tcPr>
          <w:p>
            <w:pPr>
              <w:pStyle w:val="10"/>
            </w:pPr>
            <w:r>
              <w:t>2万元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资金及时拨付率</w:t>
            </w:r>
          </w:p>
        </w:tc>
        <w:tc>
          <w:tcPr>
            <w:tcW w:w="2835" w:type="dxa"/>
            <w:vAlign w:val="center"/>
          </w:tcPr>
          <w:p>
            <w:pPr>
              <w:pStyle w:val="10"/>
            </w:pPr>
            <w:r>
              <w:t>每季度将资金及时拨付各村街</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社会服务能力提升情况</w:t>
            </w:r>
          </w:p>
        </w:tc>
        <w:tc>
          <w:tcPr>
            <w:tcW w:w="2835" w:type="dxa"/>
            <w:vAlign w:val="center"/>
          </w:tcPr>
          <w:p>
            <w:pPr>
              <w:pStyle w:val="10"/>
            </w:pPr>
            <w:r>
              <w:t>补助所带来的单位服务社会能力提升情况</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受益村街满意度</w:t>
            </w:r>
          </w:p>
        </w:tc>
        <w:tc>
          <w:tcPr>
            <w:tcW w:w="2835" w:type="dxa"/>
            <w:vAlign w:val="center"/>
          </w:tcPr>
          <w:p>
            <w:pPr>
              <w:pStyle w:val="10"/>
            </w:pPr>
            <w:r>
              <w:t>通过问卷调査，满意和较 满意的村街占全部调研村 街的比例</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6、关于提前下达2023年村级党组织服务群众专项经费的通知绩效目标表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 xml:space="preserve">1.保障我镇辖区内32个基层村级组织更好的服务群众。 </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补贴村街个数</w:t>
            </w:r>
          </w:p>
        </w:tc>
        <w:tc>
          <w:tcPr>
            <w:tcW w:w="2835" w:type="dxa"/>
            <w:vAlign w:val="center"/>
          </w:tcPr>
          <w:p>
            <w:pPr>
              <w:pStyle w:val="10"/>
            </w:pPr>
            <w:r>
              <w:t>当年村级办公经费补贴到村街的个数</w:t>
            </w:r>
          </w:p>
        </w:tc>
        <w:tc>
          <w:tcPr>
            <w:tcW w:w="2551" w:type="dxa"/>
            <w:vAlign w:val="center"/>
          </w:tcPr>
          <w:p>
            <w:pPr>
              <w:pStyle w:val="10"/>
            </w:pPr>
            <w:r>
              <w:t>32个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村民委员会和村党支部的补助资金到位率</w:t>
            </w:r>
          </w:p>
        </w:tc>
        <w:tc>
          <w:tcPr>
            <w:tcW w:w="2835" w:type="dxa"/>
            <w:vAlign w:val="center"/>
          </w:tcPr>
          <w:p>
            <w:pPr>
              <w:pStyle w:val="10"/>
            </w:pPr>
            <w:r>
              <w:t>已补助村民委员会和村党 支部的补助资金占计划补助金额的比率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 xml:space="preserve"> 资金及时拨付率</w:t>
            </w:r>
          </w:p>
        </w:tc>
        <w:tc>
          <w:tcPr>
            <w:tcW w:w="2835" w:type="dxa"/>
            <w:vAlign w:val="center"/>
          </w:tcPr>
          <w:p>
            <w:pPr>
              <w:pStyle w:val="10"/>
            </w:pPr>
            <w:r>
              <w:t>每季度及时拨付各村街</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村级组织服务群众经费保障标准</w:t>
            </w:r>
          </w:p>
        </w:tc>
        <w:tc>
          <w:tcPr>
            <w:tcW w:w="2835" w:type="dxa"/>
            <w:vAlign w:val="center"/>
          </w:tcPr>
          <w:p>
            <w:pPr>
              <w:pStyle w:val="10"/>
            </w:pPr>
            <w:r>
              <w:t>补贴每村村级组织服务群众经费金额</w:t>
            </w:r>
          </w:p>
        </w:tc>
        <w:tc>
          <w:tcPr>
            <w:tcW w:w="2551" w:type="dxa"/>
            <w:vAlign w:val="center"/>
          </w:tcPr>
          <w:p>
            <w:pPr>
              <w:pStyle w:val="10"/>
            </w:pPr>
            <w:r>
              <w:t>2万元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村级组织服务基层能力提升情况</w:t>
            </w:r>
          </w:p>
        </w:tc>
        <w:tc>
          <w:tcPr>
            <w:tcW w:w="2835" w:type="dxa"/>
            <w:vAlign w:val="center"/>
          </w:tcPr>
          <w:p>
            <w:pPr>
              <w:pStyle w:val="10"/>
            </w:pPr>
            <w:r>
              <w:t>当年基层村级组织服务基层能力提升情况</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受益村街满意度</w:t>
            </w:r>
          </w:p>
        </w:tc>
        <w:tc>
          <w:tcPr>
            <w:tcW w:w="2835" w:type="dxa"/>
            <w:vAlign w:val="center"/>
          </w:tcPr>
          <w:p>
            <w:pPr>
              <w:pStyle w:val="10"/>
            </w:pPr>
            <w:r>
              <w:t>满意村街占全部调研村街的比例</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7、关于提前下达2023年省级“三馆一站”免费开放补助资金的通知（冀财教[2022]174号）绩效目标表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1.以基层文化站免费开放为契机。通过举办文化惠民活动等工作，向社会公众提供并开展基本公共文化服务，满足基层人民群众的文化需求</w:t>
            </w:r>
            <w:r>
              <w:tab/>
            </w:r>
            <w:r>
              <w:tab/>
            </w:r>
            <w:r>
              <w:tab/>
            </w:r>
            <w:r>
              <w:tab/>
            </w:r>
            <w:r>
              <w:tab/>
            </w:r>
            <w:r>
              <w:tab/>
            </w:r>
          </w:p>
          <w:p>
            <w:pPr>
              <w:pStyle w:val="10"/>
            </w:pPr>
            <w:r>
              <w:t>"</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组织系列文化活动的次数</w:t>
            </w:r>
          </w:p>
        </w:tc>
        <w:tc>
          <w:tcPr>
            <w:tcW w:w="2835" w:type="dxa"/>
            <w:vAlign w:val="center"/>
          </w:tcPr>
          <w:p>
            <w:pPr>
              <w:pStyle w:val="10"/>
            </w:pPr>
            <w:r>
              <w:t>组织开展系列文化活动的次数</w:t>
            </w:r>
          </w:p>
        </w:tc>
        <w:tc>
          <w:tcPr>
            <w:tcW w:w="2551" w:type="dxa"/>
            <w:vAlign w:val="center"/>
          </w:tcPr>
          <w:p>
            <w:pPr>
              <w:pStyle w:val="10"/>
            </w:pPr>
            <w:r>
              <w:t>≥3次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文化活动覆盖率</w:t>
            </w:r>
          </w:p>
        </w:tc>
        <w:tc>
          <w:tcPr>
            <w:tcW w:w="2835" w:type="dxa"/>
            <w:vAlign w:val="center"/>
          </w:tcPr>
          <w:p>
            <w:pPr>
              <w:pStyle w:val="10"/>
            </w:pPr>
            <w:r>
              <w:t>文化演出活动覆盖域内村街数量占域内总村街的数量</w:t>
            </w:r>
          </w:p>
        </w:tc>
        <w:tc>
          <w:tcPr>
            <w:tcW w:w="2551" w:type="dxa"/>
            <w:vAlign w:val="center"/>
          </w:tcPr>
          <w:p>
            <w:pPr>
              <w:pStyle w:val="10"/>
            </w:pPr>
            <w:r>
              <w:t>≥90%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文化活动完成时间</w:t>
            </w:r>
          </w:p>
        </w:tc>
        <w:tc>
          <w:tcPr>
            <w:tcW w:w="2835" w:type="dxa"/>
            <w:vAlign w:val="center"/>
          </w:tcPr>
          <w:p>
            <w:pPr>
              <w:pStyle w:val="10"/>
            </w:pPr>
            <w:r>
              <w:t>完成文化活动的时间</w:t>
            </w:r>
          </w:p>
        </w:tc>
        <w:tc>
          <w:tcPr>
            <w:tcW w:w="2551" w:type="dxa"/>
            <w:vAlign w:val="center"/>
          </w:tcPr>
          <w:p>
            <w:pPr>
              <w:pStyle w:val="10"/>
            </w:pPr>
            <w:r>
              <w:t>≤10月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文化活动总成本</w:t>
            </w:r>
          </w:p>
        </w:tc>
        <w:tc>
          <w:tcPr>
            <w:tcW w:w="2835" w:type="dxa"/>
            <w:vAlign w:val="center"/>
          </w:tcPr>
          <w:p>
            <w:pPr>
              <w:pStyle w:val="10"/>
            </w:pPr>
            <w:r>
              <w:t>举办文化活动所需的总成本</w:t>
            </w:r>
          </w:p>
        </w:tc>
        <w:tc>
          <w:tcPr>
            <w:tcW w:w="2551" w:type="dxa"/>
            <w:vAlign w:val="center"/>
          </w:tcPr>
          <w:p>
            <w:pPr>
              <w:pStyle w:val="10"/>
            </w:pPr>
            <w:r>
              <w:t>≤3万元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免费开放服务水平稳步提升</w:t>
            </w:r>
          </w:p>
        </w:tc>
        <w:tc>
          <w:tcPr>
            <w:tcW w:w="2835" w:type="dxa"/>
            <w:vAlign w:val="center"/>
          </w:tcPr>
          <w:p>
            <w:pPr>
              <w:pStyle w:val="10"/>
            </w:pPr>
            <w:r>
              <w:t>免费开放服务水平的提升情况</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免费开放文化场馆（站）正常运转率</w:t>
            </w:r>
          </w:p>
        </w:tc>
        <w:tc>
          <w:tcPr>
            <w:tcW w:w="2835" w:type="dxa"/>
            <w:vAlign w:val="center"/>
          </w:tcPr>
          <w:p>
            <w:pPr>
              <w:pStyle w:val="10"/>
            </w:pPr>
            <w:r>
              <w:t>免费开放文化场馆（站）正常运转率</w:t>
            </w:r>
          </w:p>
        </w:tc>
        <w:tc>
          <w:tcPr>
            <w:tcW w:w="2551" w:type="dxa"/>
            <w:vAlign w:val="center"/>
          </w:tcPr>
          <w:p>
            <w:pPr>
              <w:pStyle w:val="10"/>
            </w:pPr>
            <w:r>
              <w:t>≥95%</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受益群众对免费开放场馆（站）服务的满意度</w:t>
            </w:r>
          </w:p>
        </w:tc>
        <w:tc>
          <w:tcPr>
            <w:tcW w:w="2835" w:type="dxa"/>
            <w:vAlign w:val="center"/>
          </w:tcPr>
          <w:p>
            <w:pPr>
              <w:pStyle w:val="10"/>
            </w:pPr>
            <w:r>
              <w:t>受益群众对免费开放场馆（站）服务的满意度</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8、关于提前下达2023年中央补助地方美术馆 公共图书馆 文化馆（站）免费开放补助资金预算的通知（冀财教[2022]144号）绩效目标表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1.以基层文化站免费开放为契机。通过举办文化惠民活动等工作，向社会公众提供并开展基本公共文化服务，满足基层人民群众的文化需求</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组织系列文化活动的次数</w:t>
            </w:r>
          </w:p>
        </w:tc>
        <w:tc>
          <w:tcPr>
            <w:tcW w:w="2835" w:type="dxa"/>
            <w:vAlign w:val="center"/>
          </w:tcPr>
          <w:p>
            <w:pPr>
              <w:pStyle w:val="10"/>
            </w:pPr>
            <w:r>
              <w:t>组织开展系列文化活动的次数</w:t>
            </w:r>
          </w:p>
        </w:tc>
        <w:tc>
          <w:tcPr>
            <w:tcW w:w="2551" w:type="dxa"/>
            <w:vAlign w:val="center"/>
          </w:tcPr>
          <w:p>
            <w:pPr>
              <w:pStyle w:val="10"/>
            </w:pPr>
            <w:r>
              <w:t>≥3次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文化活动覆盖率</w:t>
            </w:r>
          </w:p>
        </w:tc>
        <w:tc>
          <w:tcPr>
            <w:tcW w:w="2835" w:type="dxa"/>
            <w:vAlign w:val="center"/>
          </w:tcPr>
          <w:p>
            <w:pPr>
              <w:pStyle w:val="10"/>
            </w:pPr>
            <w:r>
              <w:t>文化演出活动覆盖域内村街数量占域内总村街的数量</w:t>
            </w:r>
          </w:p>
        </w:tc>
        <w:tc>
          <w:tcPr>
            <w:tcW w:w="2551" w:type="dxa"/>
            <w:vAlign w:val="center"/>
          </w:tcPr>
          <w:p>
            <w:pPr>
              <w:pStyle w:val="10"/>
            </w:pPr>
            <w:r>
              <w:t>≥90%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文化活动完成时间</w:t>
            </w:r>
          </w:p>
        </w:tc>
        <w:tc>
          <w:tcPr>
            <w:tcW w:w="2835" w:type="dxa"/>
            <w:vAlign w:val="center"/>
          </w:tcPr>
          <w:p>
            <w:pPr>
              <w:pStyle w:val="10"/>
            </w:pPr>
            <w:r>
              <w:t>完成文化活动的时间</w:t>
            </w:r>
          </w:p>
        </w:tc>
        <w:tc>
          <w:tcPr>
            <w:tcW w:w="2551" w:type="dxa"/>
            <w:vAlign w:val="center"/>
          </w:tcPr>
          <w:p>
            <w:pPr>
              <w:pStyle w:val="10"/>
            </w:pPr>
            <w:r>
              <w:t>≤10月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文化活动总成本</w:t>
            </w:r>
          </w:p>
        </w:tc>
        <w:tc>
          <w:tcPr>
            <w:tcW w:w="2835" w:type="dxa"/>
            <w:vAlign w:val="center"/>
          </w:tcPr>
          <w:p>
            <w:pPr>
              <w:pStyle w:val="10"/>
            </w:pPr>
            <w:r>
              <w:t>举办文化活动所需的总成本</w:t>
            </w:r>
          </w:p>
        </w:tc>
        <w:tc>
          <w:tcPr>
            <w:tcW w:w="2551" w:type="dxa"/>
            <w:vAlign w:val="center"/>
          </w:tcPr>
          <w:p>
            <w:pPr>
              <w:pStyle w:val="10"/>
            </w:pPr>
            <w:r>
              <w:t>≤3万元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免费开放服务水平稳步提升</w:t>
            </w:r>
          </w:p>
        </w:tc>
        <w:tc>
          <w:tcPr>
            <w:tcW w:w="2835" w:type="dxa"/>
            <w:vAlign w:val="center"/>
          </w:tcPr>
          <w:p>
            <w:pPr>
              <w:pStyle w:val="10"/>
            </w:pPr>
            <w:r>
              <w:t>免费开放服务水平的提升情况</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免费开放文化场馆（站）正常运转率</w:t>
            </w:r>
          </w:p>
        </w:tc>
        <w:tc>
          <w:tcPr>
            <w:tcW w:w="2835" w:type="dxa"/>
            <w:vAlign w:val="center"/>
          </w:tcPr>
          <w:p>
            <w:pPr>
              <w:pStyle w:val="10"/>
            </w:pPr>
            <w:r>
              <w:t>免费开放文化场馆（站）正常运转率</w:t>
            </w:r>
          </w:p>
        </w:tc>
        <w:tc>
          <w:tcPr>
            <w:tcW w:w="2551" w:type="dxa"/>
            <w:vAlign w:val="center"/>
          </w:tcPr>
          <w:p>
            <w:pPr>
              <w:pStyle w:val="10"/>
            </w:pPr>
            <w:r>
              <w:t>≥95%</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受益群众对免费开放场馆（站）服务的满意度</w:t>
            </w:r>
          </w:p>
        </w:tc>
        <w:tc>
          <w:tcPr>
            <w:tcW w:w="2835" w:type="dxa"/>
            <w:vAlign w:val="center"/>
          </w:tcPr>
          <w:p>
            <w:pPr>
              <w:pStyle w:val="10"/>
            </w:pPr>
            <w:r>
              <w:t>受益群众对免费开放场馆（站）服务的满意度</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9、河道综合整治资金绩效目标表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1.完成对我镇域内煎台干渠，王庄子干渠部分淤积严重的河道干渠疏浚、清淤整治工作，对坡岸及水体中的垃圾杂草进行清理，提升相关河渠蓄水、排涝能力。</w:t>
            </w:r>
            <w:r>
              <w:tab/>
            </w:r>
            <w:r>
              <w:tab/>
            </w:r>
            <w:r>
              <w:tab/>
            </w:r>
            <w:r>
              <w:tab/>
            </w:r>
            <w:r>
              <w:tab/>
            </w:r>
            <w:r>
              <w:tab/>
            </w:r>
            <w:r>
              <w:tab/>
            </w:r>
            <w:r>
              <w:tab/>
            </w:r>
          </w:p>
          <w:p>
            <w:pPr>
              <w:pStyle w:val="10"/>
            </w:pPr>
          </w:p>
          <w:p>
            <w:pPr>
              <w:pStyle w:val="10"/>
            </w:pPr>
            <w:r>
              <w:t>2.改善附近居民生产生活环境，巩固农村人居环境整治工作成果。</w:t>
            </w:r>
            <w:r>
              <w:tab/>
            </w:r>
            <w:r>
              <w:tab/>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河道清理工程量</w:t>
            </w:r>
          </w:p>
        </w:tc>
        <w:tc>
          <w:tcPr>
            <w:tcW w:w="2835" w:type="dxa"/>
            <w:vAlign w:val="center"/>
          </w:tcPr>
          <w:p>
            <w:pPr>
              <w:pStyle w:val="10"/>
            </w:pPr>
            <w:r>
              <w:t>河道清理工程量</w:t>
            </w:r>
          </w:p>
        </w:tc>
        <w:tc>
          <w:tcPr>
            <w:tcW w:w="2551" w:type="dxa"/>
            <w:vAlign w:val="center"/>
          </w:tcPr>
          <w:p>
            <w:pPr>
              <w:pStyle w:val="10"/>
            </w:pPr>
            <w:r>
              <w:t>≥4690立方米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治理工程验收合格率</w:t>
            </w:r>
          </w:p>
        </w:tc>
        <w:tc>
          <w:tcPr>
            <w:tcW w:w="2835" w:type="dxa"/>
            <w:vAlign w:val="center"/>
          </w:tcPr>
          <w:p>
            <w:pPr>
              <w:pStyle w:val="10"/>
            </w:pPr>
            <w:r>
              <w:t>通过验收的治理工程量占治理工程总量的比率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工程支付情况</w:t>
            </w:r>
          </w:p>
        </w:tc>
        <w:tc>
          <w:tcPr>
            <w:tcW w:w="2835" w:type="dxa"/>
            <w:vAlign w:val="center"/>
          </w:tcPr>
          <w:p>
            <w:pPr>
              <w:pStyle w:val="10"/>
            </w:pPr>
            <w:r>
              <w:t>完工后资金支付及时性</w:t>
            </w:r>
          </w:p>
        </w:tc>
        <w:tc>
          <w:tcPr>
            <w:tcW w:w="2551" w:type="dxa"/>
            <w:vAlign w:val="center"/>
          </w:tcPr>
          <w:p>
            <w:pPr>
              <w:pStyle w:val="10"/>
            </w:pPr>
            <w:r>
              <w:t>≤7月份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政府采购招标控制价格</w:t>
            </w:r>
          </w:p>
        </w:tc>
        <w:tc>
          <w:tcPr>
            <w:tcW w:w="2835" w:type="dxa"/>
            <w:vAlign w:val="center"/>
          </w:tcPr>
          <w:p>
            <w:pPr>
              <w:pStyle w:val="10"/>
            </w:pPr>
            <w:r>
              <w:t>政府采购中标价格在招标控制价格内</w:t>
            </w:r>
          </w:p>
        </w:tc>
        <w:tc>
          <w:tcPr>
            <w:tcW w:w="2551" w:type="dxa"/>
            <w:vAlign w:val="center"/>
          </w:tcPr>
          <w:p>
            <w:pPr>
              <w:pStyle w:val="10"/>
            </w:pPr>
            <w:r>
              <w:t>≤29.74万元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生态效益指标</w:t>
            </w:r>
          </w:p>
        </w:tc>
        <w:tc>
          <w:tcPr>
            <w:tcW w:w="2835" w:type="dxa"/>
            <w:vAlign w:val="center"/>
          </w:tcPr>
          <w:p>
            <w:pPr>
              <w:pStyle w:val="10"/>
            </w:pPr>
            <w:r>
              <w:t>环境卫生改善情况</w:t>
            </w:r>
          </w:p>
        </w:tc>
        <w:tc>
          <w:tcPr>
            <w:tcW w:w="2835" w:type="dxa"/>
            <w:vAlign w:val="center"/>
          </w:tcPr>
          <w:p>
            <w:pPr>
              <w:pStyle w:val="10"/>
            </w:pPr>
            <w:r>
              <w:t>干渠内部及周边环境卫生改善情况</w:t>
            </w:r>
          </w:p>
        </w:tc>
        <w:tc>
          <w:tcPr>
            <w:tcW w:w="2551" w:type="dxa"/>
            <w:vAlign w:val="center"/>
          </w:tcPr>
          <w:p>
            <w:pPr>
              <w:pStyle w:val="10"/>
            </w:pPr>
            <w:r>
              <w:t>改善</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沥涝灾害发生情况</w:t>
            </w:r>
          </w:p>
        </w:tc>
        <w:tc>
          <w:tcPr>
            <w:tcW w:w="2835" w:type="dxa"/>
            <w:vAlign w:val="center"/>
          </w:tcPr>
          <w:p>
            <w:pPr>
              <w:pStyle w:val="10"/>
            </w:pPr>
            <w:r>
              <w:t>项目附近耕地复发沥涝灾害次数</w:t>
            </w:r>
          </w:p>
        </w:tc>
        <w:tc>
          <w:tcPr>
            <w:tcW w:w="2551" w:type="dxa"/>
            <w:vAlign w:val="center"/>
          </w:tcPr>
          <w:p>
            <w:pPr>
              <w:pStyle w:val="10"/>
            </w:pPr>
            <w:r>
              <w:t>0次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干渠周边村街满意或较满意的人数占总人数的比率</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10、提前下达2023年文化站免费开放县级配套资金绩效目标表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1.以基层文化站免费开放为契机。通过举办文化惠民活动等工作，向社会公众提供并开展基本公共文化服务，满足基层人民群众的文化需求</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组织系列文化活动的次数</w:t>
            </w:r>
          </w:p>
        </w:tc>
        <w:tc>
          <w:tcPr>
            <w:tcW w:w="2835" w:type="dxa"/>
            <w:vAlign w:val="center"/>
          </w:tcPr>
          <w:p>
            <w:pPr>
              <w:pStyle w:val="10"/>
            </w:pPr>
            <w:r>
              <w:t>组织开展系列文化活动的次数</w:t>
            </w:r>
          </w:p>
        </w:tc>
        <w:tc>
          <w:tcPr>
            <w:tcW w:w="2551" w:type="dxa"/>
            <w:vAlign w:val="center"/>
          </w:tcPr>
          <w:p>
            <w:pPr>
              <w:pStyle w:val="10"/>
            </w:pPr>
            <w:r>
              <w:t>≥3次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文化活动覆盖率</w:t>
            </w:r>
          </w:p>
        </w:tc>
        <w:tc>
          <w:tcPr>
            <w:tcW w:w="2835" w:type="dxa"/>
            <w:vAlign w:val="center"/>
          </w:tcPr>
          <w:p>
            <w:pPr>
              <w:pStyle w:val="10"/>
            </w:pPr>
            <w:r>
              <w:t>文化演出活动覆盖域内村街数量占域内总村街的数量</w:t>
            </w:r>
          </w:p>
        </w:tc>
        <w:tc>
          <w:tcPr>
            <w:tcW w:w="2551" w:type="dxa"/>
            <w:vAlign w:val="center"/>
          </w:tcPr>
          <w:p>
            <w:pPr>
              <w:pStyle w:val="10"/>
            </w:pPr>
            <w:r>
              <w:t>≥95%</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文化活动完成时间</w:t>
            </w:r>
          </w:p>
        </w:tc>
        <w:tc>
          <w:tcPr>
            <w:tcW w:w="2835" w:type="dxa"/>
            <w:vAlign w:val="center"/>
          </w:tcPr>
          <w:p>
            <w:pPr>
              <w:pStyle w:val="10"/>
            </w:pPr>
            <w:r>
              <w:t>完成文化活动的时间</w:t>
            </w:r>
          </w:p>
        </w:tc>
        <w:tc>
          <w:tcPr>
            <w:tcW w:w="2551" w:type="dxa"/>
            <w:vAlign w:val="center"/>
          </w:tcPr>
          <w:p>
            <w:pPr>
              <w:pStyle w:val="10"/>
            </w:pPr>
            <w:r>
              <w:t>≤10月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文化活动总成本</w:t>
            </w:r>
          </w:p>
        </w:tc>
        <w:tc>
          <w:tcPr>
            <w:tcW w:w="2835" w:type="dxa"/>
            <w:vAlign w:val="center"/>
          </w:tcPr>
          <w:p>
            <w:pPr>
              <w:pStyle w:val="10"/>
            </w:pPr>
            <w:r>
              <w:t>举办文化活动所需的总成本</w:t>
            </w:r>
          </w:p>
        </w:tc>
        <w:tc>
          <w:tcPr>
            <w:tcW w:w="2551" w:type="dxa"/>
            <w:vAlign w:val="center"/>
          </w:tcPr>
          <w:p>
            <w:pPr>
              <w:pStyle w:val="10"/>
            </w:pPr>
            <w:r>
              <w:t>≤1.5万元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免费开放服务水平稳步提升</w:t>
            </w:r>
          </w:p>
        </w:tc>
        <w:tc>
          <w:tcPr>
            <w:tcW w:w="2835" w:type="dxa"/>
            <w:vAlign w:val="center"/>
          </w:tcPr>
          <w:p>
            <w:pPr>
              <w:pStyle w:val="10"/>
            </w:pPr>
            <w:r>
              <w:t>免费开放服务水平的提升情况</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免费开放文化场馆（站）正常运转率</w:t>
            </w:r>
          </w:p>
        </w:tc>
        <w:tc>
          <w:tcPr>
            <w:tcW w:w="2835" w:type="dxa"/>
            <w:vAlign w:val="center"/>
          </w:tcPr>
          <w:p>
            <w:pPr>
              <w:pStyle w:val="10"/>
            </w:pPr>
            <w:r>
              <w:t>免费开放文化场馆（站）正常运转率</w:t>
            </w:r>
          </w:p>
        </w:tc>
        <w:tc>
          <w:tcPr>
            <w:tcW w:w="2551" w:type="dxa"/>
            <w:vAlign w:val="center"/>
          </w:tcPr>
          <w:p>
            <w:pPr>
              <w:pStyle w:val="10"/>
            </w:pPr>
            <w:r>
              <w:t>≥95%</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服务对象满意度指标</w:t>
            </w:r>
          </w:p>
        </w:tc>
        <w:tc>
          <w:tcPr>
            <w:tcW w:w="2835" w:type="dxa"/>
            <w:vAlign w:val="center"/>
          </w:tcPr>
          <w:p>
            <w:pPr>
              <w:pStyle w:val="10"/>
            </w:pPr>
            <w:r>
              <w:t>受益群众对免费开放场馆（站）服务的满意度</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11、提前下达机关南办公楼改造修缮项目资金绩效目标表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1.施工过程中楼体改造修缮施工建筑面积不低于2182.65㎡，并达到验收标准。</w:t>
            </w:r>
            <w:r>
              <w:tab/>
            </w:r>
            <w:r>
              <w:tab/>
            </w:r>
            <w:r>
              <w:tab/>
            </w:r>
            <w:r>
              <w:tab/>
            </w:r>
            <w:r>
              <w:tab/>
            </w:r>
            <w:r>
              <w:tab/>
            </w:r>
          </w:p>
          <w:p>
            <w:pPr>
              <w:pStyle w:val="10"/>
            </w:pPr>
          </w:p>
          <w:p>
            <w:pPr>
              <w:pStyle w:val="10"/>
            </w:pPr>
            <w:r>
              <w:t>2.验收合格投入使用后，改善我单位办公环境，解决工作人员人身安全问题，达到群众满意。</w:t>
            </w:r>
            <w:r>
              <w:tab/>
            </w:r>
            <w:r>
              <w:tab/>
            </w:r>
            <w:r>
              <w:tab/>
            </w:r>
            <w:r>
              <w:tab/>
            </w:r>
            <w:r>
              <w:tab/>
            </w:r>
            <w:r>
              <w:tab/>
            </w:r>
          </w:p>
          <w:p>
            <w:pPr>
              <w:pStyle w:val="10"/>
            </w:pPr>
          </w:p>
          <w:p>
            <w:pPr>
              <w:pStyle w:val="10"/>
            </w:pPr>
            <w:r>
              <w:t>3.验收合格并投入使用，解决我单位办公人员的人身安全问题，消除安全隐患</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楼体改造修缮工程建筑面积（㎡）</w:t>
            </w:r>
          </w:p>
        </w:tc>
        <w:tc>
          <w:tcPr>
            <w:tcW w:w="2835" w:type="dxa"/>
            <w:vAlign w:val="center"/>
          </w:tcPr>
          <w:p>
            <w:pPr>
              <w:pStyle w:val="10"/>
            </w:pPr>
            <w:r>
              <w:t>完成的办公楼改造修缮工程建筑面积</w:t>
            </w:r>
          </w:p>
        </w:tc>
        <w:tc>
          <w:tcPr>
            <w:tcW w:w="2551" w:type="dxa"/>
            <w:vAlign w:val="center"/>
          </w:tcPr>
          <w:p>
            <w:pPr>
              <w:pStyle w:val="10"/>
            </w:pPr>
            <w:r>
              <w:t>≥2182.65平米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改造修缮工程验收合格率（%）</w:t>
            </w:r>
          </w:p>
        </w:tc>
        <w:tc>
          <w:tcPr>
            <w:tcW w:w="2835" w:type="dxa"/>
            <w:vAlign w:val="center"/>
          </w:tcPr>
          <w:p>
            <w:pPr>
              <w:pStyle w:val="10"/>
            </w:pPr>
            <w:r>
              <w:t>通过验收的工程量占建设、改造、修缮总量的比率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资金及时拨付率</w:t>
            </w:r>
          </w:p>
        </w:tc>
        <w:tc>
          <w:tcPr>
            <w:tcW w:w="2835" w:type="dxa"/>
            <w:vAlign w:val="center"/>
          </w:tcPr>
          <w:p>
            <w:pPr>
              <w:pStyle w:val="10"/>
            </w:pPr>
            <w:r>
              <w:t>项目资金拨付后及时支付给施工单位</w:t>
            </w:r>
          </w:p>
        </w:tc>
        <w:tc>
          <w:tcPr>
            <w:tcW w:w="2551" w:type="dxa"/>
            <w:vAlign w:val="center"/>
          </w:tcPr>
          <w:p>
            <w:pPr>
              <w:pStyle w:val="10"/>
            </w:pPr>
            <w:r>
              <w:t>≤6月份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项目实际支出是否控制在预算内</w:t>
            </w:r>
          </w:p>
        </w:tc>
        <w:tc>
          <w:tcPr>
            <w:tcW w:w="2835" w:type="dxa"/>
            <w:vAlign w:val="center"/>
          </w:tcPr>
          <w:p>
            <w:pPr>
              <w:pStyle w:val="10"/>
            </w:pPr>
            <w:r>
              <w:t>项目实际支出是否控制在预算内</w:t>
            </w:r>
          </w:p>
        </w:tc>
        <w:tc>
          <w:tcPr>
            <w:tcW w:w="2551" w:type="dxa"/>
            <w:vAlign w:val="center"/>
          </w:tcPr>
          <w:p>
            <w:pPr>
              <w:pStyle w:val="10"/>
            </w:pPr>
            <w:r>
              <w:t>10万元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可持续影响指标</w:t>
            </w:r>
          </w:p>
        </w:tc>
        <w:tc>
          <w:tcPr>
            <w:tcW w:w="2835" w:type="dxa"/>
            <w:vAlign w:val="center"/>
          </w:tcPr>
          <w:p>
            <w:pPr>
              <w:pStyle w:val="10"/>
            </w:pPr>
            <w:r>
              <w:t>办公楼使用年限</w:t>
            </w:r>
          </w:p>
        </w:tc>
        <w:tc>
          <w:tcPr>
            <w:tcW w:w="2835" w:type="dxa"/>
            <w:vAlign w:val="center"/>
          </w:tcPr>
          <w:p>
            <w:pPr>
              <w:pStyle w:val="10"/>
            </w:pPr>
            <w:r>
              <w:t>完工后办公楼使用年限</w:t>
            </w:r>
          </w:p>
        </w:tc>
        <w:tc>
          <w:tcPr>
            <w:tcW w:w="2551" w:type="dxa"/>
            <w:vAlign w:val="center"/>
          </w:tcPr>
          <w:p>
            <w:pPr>
              <w:pStyle w:val="10"/>
            </w:pPr>
            <w:r>
              <w:t>≥15年</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工作环境改善程度</w:t>
            </w:r>
          </w:p>
        </w:tc>
        <w:tc>
          <w:tcPr>
            <w:tcW w:w="2835" w:type="dxa"/>
            <w:vAlign w:val="center"/>
          </w:tcPr>
          <w:p>
            <w:pPr>
              <w:pStyle w:val="10"/>
            </w:pPr>
            <w:r>
              <w:t>满足日常办公需求，提升政府形象，改善群众办事环境</w:t>
            </w:r>
          </w:p>
        </w:tc>
        <w:tc>
          <w:tcPr>
            <w:tcW w:w="2551" w:type="dxa"/>
            <w:vAlign w:val="center"/>
          </w:tcPr>
          <w:p>
            <w:pPr>
              <w:pStyle w:val="10"/>
            </w:pPr>
            <w:r>
              <w:t>改善</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调查中满意和较满意的村民人数占全部调查对象的比率</w:t>
            </w:r>
          </w:p>
        </w:tc>
        <w:tc>
          <w:tcPr>
            <w:tcW w:w="2551" w:type="dxa"/>
            <w:vAlign w:val="center"/>
          </w:tcPr>
          <w:p>
            <w:pPr>
              <w:pStyle w:val="10"/>
            </w:pPr>
            <w:r>
              <w:t>≥90%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服务对象满意度指标</w:t>
            </w:r>
          </w:p>
        </w:tc>
        <w:tc>
          <w:tcPr>
            <w:tcW w:w="2835" w:type="dxa"/>
            <w:vAlign w:val="center"/>
          </w:tcPr>
          <w:p>
            <w:pPr>
              <w:pStyle w:val="10"/>
            </w:pPr>
            <w:r>
              <w:t>工作人员满意度</w:t>
            </w:r>
          </w:p>
        </w:tc>
        <w:tc>
          <w:tcPr>
            <w:tcW w:w="2835" w:type="dxa"/>
            <w:vAlign w:val="center"/>
          </w:tcPr>
          <w:p>
            <w:pPr>
              <w:pStyle w:val="10"/>
            </w:pPr>
            <w:r>
              <w:t>调查中满意和较满意的工作人员人数占全部调查对象的比率</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12、提前下达煎茶铺镇中台山村道路翻修工程资金（冀财预[2022]85号）绩效目标表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1.完成中台山村道路改造工程，改造道路面积6199平方米，长度1014米，宽度5-8米不等，水泥路面总厚度为48厘米。工程10月底完工，并通过验收。</w:t>
            </w:r>
            <w:r>
              <w:tab/>
            </w:r>
            <w:r>
              <w:tab/>
            </w:r>
            <w:r>
              <w:tab/>
            </w:r>
            <w:r>
              <w:tab/>
            </w:r>
            <w:r>
              <w:tab/>
            </w:r>
            <w:r>
              <w:tab/>
            </w:r>
          </w:p>
          <w:p>
            <w:pPr>
              <w:pStyle w:val="10"/>
            </w:pPr>
          </w:p>
          <w:p>
            <w:pPr>
              <w:pStyle w:val="10"/>
            </w:pPr>
            <w:r>
              <w:t>2.方便群众出行，解决雨季出行困难</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道路改造总长度</w:t>
            </w:r>
          </w:p>
        </w:tc>
        <w:tc>
          <w:tcPr>
            <w:tcW w:w="2835" w:type="dxa"/>
            <w:vAlign w:val="center"/>
          </w:tcPr>
          <w:p>
            <w:pPr>
              <w:pStyle w:val="10"/>
            </w:pPr>
            <w:r>
              <w:t>道路改造总长度</w:t>
            </w:r>
          </w:p>
        </w:tc>
        <w:tc>
          <w:tcPr>
            <w:tcW w:w="2551" w:type="dxa"/>
            <w:vAlign w:val="center"/>
          </w:tcPr>
          <w:p>
            <w:pPr>
              <w:pStyle w:val="10"/>
            </w:pPr>
            <w:r>
              <w:t>≥1014米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道路改造宽度</w:t>
            </w:r>
          </w:p>
        </w:tc>
        <w:tc>
          <w:tcPr>
            <w:tcW w:w="2835" w:type="dxa"/>
            <w:vAlign w:val="center"/>
          </w:tcPr>
          <w:p>
            <w:pPr>
              <w:pStyle w:val="10"/>
            </w:pPr>
            <w:r>
              <w:t>道路改造宽度</w:t>
            </w:r>
          </w:p>
        </w:tc>
        <w:tc>
          <w:tcPr>
            <w:tcW w:w="2551" w:type="dxa"/>
            <w:vAlign w:val="center"/>
          </w:tcPr>
          <w:p>
            <w:pPr>
              <w:pStyle w:val="10"/>
            </w:pPr>
            <w:r>
              <w:t>≥5米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道路改造路面总厚度</w:t>
            </w:r>
          </w:p>
        </w:tc>
        <w:tc>
          <w:tcPr>
            <w:tcW w:w="2835" w:type="dxa"/>
            <w:vAlign w:val="center"/>
          </w:tcPr>
          <w:p>
            <w:pPr>
              <w:pStyle w:val="10"/>
            </w:pPr>
            <w:r>
              <w:t>道路改造路面总厚度</w:t>
            </w:r>
          </w:p>
        </w:tc>
        <w:tc>
          <w:tcPr>
            <w:tcW w:w="2551" w:type="dxa"/>
            <w:vAlign w:val="center"/>
          </w:tcPr>
          <w:p>
            <w:pPr>
              <w:pStyle w:val="10"/>
            </w:pPr>
            <w:r>
              <w:t>≥48厘米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道路改造总面积</w:t>
            </w:r>
          </w:p>
        </w:tc>
        <w:tc>
          <w:tcPr>
            <w:tcW w:w="2835" w:type="dxa"/>
            <w:vAlign w:val="center"/>
          </w:tcPr>
          <w:p>
            <w:pPr>
              <w:pStyle w:val="10"/>
            </w:pPr>
            <w:r>
              <w:t>道路改造总面积</w:t>
            </w:r>
          </w:p>
        </w:tc>
        <w:tc>
          <w:tcPr>
            <w:tcW w:w="2551" w:type="dxa"/>
            <w:vAlign w:val="center"/>
          </w:tcPr>
          <w:p>
            <w:pPr>
              <w:pStyle w:val="10"/>
            </w:pPr>
            <w:r>
              <w:t>≥6199平方米</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工程验收合格率</w:t>
            </w:r>
          </w:p>
        </w:tc>
        <w:tc>
          <w:tcPr>
            <w:tcW w:w="2835" w:type="dxa"/>
            <w:vAlign w:val="center"/>
          </w:tcPr>
          <w:p>
            <w:pPr>
              <w:pStyle w:val="10"/>
            </w:pPr>
            <w:r>
              <w:t>通过验收的工程量占道路改造总量的比率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项目资金到位及时性</w:t>
            </w:r>
          </w:p>
        </w:tc>
        <w:tc>
          <w:tcPr>
            <w:tcW w:w="2835" w:type="dxa"/>
            <w:vAlign w:val="center"/>
          </w:tcPr>
          <w:p>
            <w:pPr>
              <w:pStyle w:val="10"/>
            </w:pPr>
            <w:r>
              <w:t>项目资金到达是否及时</w:t>
            </w:r>
          </w:p>
        </w:tc>
        <w:tc>
          <w:tcPr>
            <w:tcW w:w="2551" w:type="dxa"/>
            <w:vAlign w:val="center"/>
          </w:tcPr>
          <w:p>
            <w:pPr>
              <w:pStyle w:val="10"/>
            </w:pPr>
            <w:r>
              <w:t>≤10月份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合同金额</w:t>
            </w:r>
          </w:p>
        </w:tc>
        <w:tc>
          <w:tcPr>
            <w:tcW w:w="2835" w:type="dxa"/>
            <w:vAlign w:val="center"/>
          </w:tcPr>
          <w:p>
            <w:pPr>
              <w:pStyle w:val="10"/>
            </w:pPr>
            <w:r>
              <w:t>项目中标金额</w:t>
            </w:r>
          </w:p>
        </w:tc>
        <w:tc>
          <w:tcPr>
            <w:tcW w:w="2551" w:type="dxa"/>
            <w:vAlign w:val="center"/>
          </w:tcPr>
          <w:p>
            <w:pPr>
              <w:pStyle w:val="10"/>
            </w:pPr>
            <w:r>
              <w:t>≤133万元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附近群众出行问题改善情况</w:t>
            </w:r>
          </w:p>
        </w:tc>
        <w:tc>
          <w:tcPr>
            <w:tcW w:w="2835" w:type="dxa"/>
            <w:vAlign w:val="center"/>
          </w:tcPr>
          <w:p>
            <w:pPr>
              <w:pStyle w:val="10"/>
            </w:pPr>
            <w:r>
              <w:t>项目完工后附近群众出行问题改善情况</w:t>
            </w:r>
          </w:p>
        </w:tc>
        <w:tc>
          <w:tcPr>
            <w:tcW w:w="2551" w:type="dxa"/>
            <w:vAlign w:val="center"/>
          </w:tcPr>
          <w:p>
            <w:pPr>
              <w:pStyle w:val="10"/>
            </w:pPr>
            <w:r>
              <w:t>改善</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项目完工后持续使用年限</w:t>
            </w:r>
          </w:p>
        </w:tc>
        <w:tc>
          <w:tcPr>
            <w:tcW w:w="2835" w:type="dxa"/>
            <w:vAlign w:val="center"/>
          </w:tcPr>
          <w:p>
            <w:pPr>
              <w:pStyle w:val="10"/>
            </w:pPr>
            <w:r>
              <w:t>项目完工后持续使用年限</w:t>
            </w:r>
          </w:p>
        </w:tc>
        <w:tc>
          <w:tcPr>
            <w:tcW w:w="2551" w:type="dxa"/>
            <w:vAlign w:val="center"/>
          </w:tcPr>
          <w:p>
            <w:pPr>
              <w:pStyle w:val="10"/>
            </w:pPr>
            <w:r>
              <w:t>≥10年</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受益群众满意度</w:t>
            </w:r>
          </w:p>
        </w:tc>
        <w:tc>
          <w:tcPr>
            <w:tcW w:w="2835" w:type="dxa"/>
            <w:vAlign w:val="center"/>
          </w:tcPr>
          <w:p>
            <w:pPr>
              <w:pStyle w:val="10"/>
            </w:pPr>
            <w:r>
              <w:t>调查受益群众中满意人数的占比</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13、提前下达九通一平工程款及间接费绩效目标表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1.按照计划偿还工程旧欠资</w:t>
            </w:r>
            <w:r>
              <w:tab/>
            </w:r>
            <w:r>
              <w:tab/>
            </w:r>
            <w:r>
              <w:tab/>
            </w:r>
            <w:r>
              <w:tab/>
            </w:r>
            <w:r>
              <w:tab/>
            </w:r>
            <w:r>
              <w:tab/>
            </w:r>
            <w:r>
              <w:tab/>
            </w:r>
            <w:r>
              <w:tab/>
            </w:r>
          </w:p>
          <w:p>
            <w:pPr>
              <w:pStyle w:val="10"/>
            </w:pPr>
            <w:r>
              <w:t>2.收到资金后15工作日内拨付的债权单位</w:t>
            </w:r>
            <w:r>
              <w:tab/>
            </w:r>
            <w:r>
              <w:tab/>
            </w:r>
            <w:r>
              <w:tab/>
            </w:r>
            <w:r>
              <w:tab/>
            </w:r>
            <w:r>
              <w:tab/>
            </w:r>
            <w:r>
              <w:tab/>
            </w:r>
            <w:r>
              <w:tab/>
            </w:r>
            <w:r>
              <w:tab/>
            </w:r>
            <w:r>
              <w:tab/>
            </w:r>
            <w:r>
              <w:tab/>
            </w:r>
            <w:r>
              <w:tab/>
            </w:r>
          </w:p>
          <w:p>
            <w:pPr>
              <w:pStyle w:val="10"/>
            </w:pPr>
            <w:r>
              <w:t>3.优化营商环境，提高企业满意度</w:t>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时效指标</w:t>
            </w:r>
          </w:p>
        </w:tc>
        <w:tc>
          <w:tcPr>
            <w:tcW w:w="2835" w:type="dxa"/>
            <w:vAlign w:val="center"/>
          </w:tcPr>
          <w:p>
            <w:pPr>
              <w:pStyle w:val="10"/>
            </w:pPr>
            <w:r>
              <w:t>工程欠款拨付及时情况</w:t>
            </w:r>
          </w:p>
        </w:tc>
        <w:tc>
          <w:tcPr>
            <w:tcW w:w="2835" w:type="dxa"/>
            <w:vAlign w:val="center"/>
          </w:tcPr>
          <w:p>
            <w:pPr>
              <w:pStyle w:val="10"/>
            </w:pPr>
            <w:r>
              <w:t>工程欠款拨付及时情况</w:t>
            </w:r>
          </w:p>
        </w:tc>
        <w:tc>
          <w:tcPr>
            <w:tcW w:w="2551" w:type="dxa"/>
            <w:vAlign w:val="center"/>
          </w:tcPr>
          <w:p>
            <w:pPr>
              <w:pStyle w:val="10"/>
            </w:pPr>
            <w:r>
              <w:t>≤15工作日</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项目预算控制数</w:t>
            </w:r>
          </w:p>
        </w:tc>
        <w:tc>
          <w:tcPr>
            <w:tcW w:w="2835" w:type="dxa"/>
            <w:vAlign w:val="center"/>
          </w:tcPr>
          <w:p>
            <w:pPr>
              <w:pStyle w:val="10"/>
            </w:pPr>
            <w:r>
              <w:t>项目支出金额小于等于项目预算金额</w:t>
            </w:r>
          </w:p>
        </w:tc>
        <w:tc>
          <w:tcPr>
            <w:tcW w:w="2551" w:type="dxa"/>
            <w:vAlign w:val="center"/>
          </w:tcPr>
          <w:p>
            <w:pPr>
              <w:pStyle w:val="10"/>
            </w:pPr>
            <w:r>
              <w:t>20万元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是否按照计划偿还欠款</w:t>
            </w:r>
          </w:p>
        </w:tc>
        <w:tc>
          <w:tcPr>
            <w:tcW w:w="2835" w:type="dxa"/>
            <w:vAlign w:val="center"/>
          </w:tcPr>
          <w:p>
            <w:pPr>
              <w:pStyle w:val="10"/>
            </w:pPr>
            <w:r>
              <w:t>是否按照计划偿还欠款</w:t>
            </w:r>
          </w:p>
        </w:tc>
        <w:tc>
          <w:tcPr>
            <w:tcW w:w="2551" w:type="dxa"/>
            <w:vAlign w:val="center"/>
          </w:tcPr>
          <w:p>
            <w:pPr>
              <w:pStyle w:val="10"/>
            </w:pPr>
            <w:r>
              <w:t>是</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偿还旧欠工程数量</w:t>
            </w:r>
          </w:p>
        </w:tc>
        <w:tc>
          <w:tcPr>
            <w:tcW w:w="2835" w:type="dxa"/>
            <w:vAlign w:val="center"/>
          </w:tcPr>
          <w:p>
            <w:pPr>
              <w:pStyle w:val="10"/>
            </w:pPr>
            <w:r>
              <w:t>偿还旧欠工程数量</w:t>
            </w:r>
          </w:p>
        </w:tc>
        <w:tc>
          <w:tcPr>
            <w:tcW w:w="2551" w:type="dxa"/>
            <w:vAlign w:val="center"/>
          </w:tcPr>
          <w:p>
            <w:pPr>
              <w:pStyle w:val="10"/>
            </w:pPr>
            <w:r>
              <w:t>1个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优化营商环境情况</w:t>
            </w:r>
          </w:p>
        </w:tc>
        <w:tc>
          <w:tcPr>
            <w:tcW w:w="2835" w:type="dxa"/>
            <w:vAlign w:val="center"/>
          </w:tcPr>
          <w:p>
            <w:pPr>
              <w:pStyle w:val="10"/>
            </w:pPr>
            <w:r>
              <w:t>按时偿还欠款，霸州市营商环境提升情况</w:t>
            </w:r>
          </w:p>
        </w:tc>
        <w:tc>
          <w:tcPr>
            <w:tcW w:w="2551" w:type="dxa"/>
            <w:vAlign w:val="center"/>
          </w:tcPr>
          <w:p>
            <w:pPr>
              <w:pStyle w:val="10"/>
            </w:pPr>
            <w:r>
              <w:t>明显提升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受益群体满意率</w:t>
            </w:r>
          </w:p>
        </w:tc>
        <w:tc>
          <w:tcPr>
            <w:tcW w:w="2835" w:type="dxa"/>
            <w:vAlign w:val="center"/>
          </w:tcPr>
          <w:p>
            <w:pPr>
              <w:pStyle w:val="10"/>
            </w:pPr>
            <w:r>
              <w:t>经调查被拖欠企业满意个数占调查总企业个数的比率</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14、提前下达民兵训练基地靶场建设项目设备及辅助设施建设工程经费绩效目标表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1.根据年度训练任务，需在民兵训练基地建设训练设施。完善训练场设施，提高民兵训练水平。</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训练设施的完成数量</w:t>
            </w:r>
          </w:p>
        </w:tc>
        <w:tc>
          <w:tcPr>
            <w:tcW w:w="2835" w:type="dxa"/>
            <w:vAlign w:val="center"/>
          </w:tcPr>
          <w:p>
            <w:pPr>
              <w:pStyle w:val="10"/>
            </w:pPr>
            <w:r>
              <w:t>训练设施的完成数量</w:t>
            </w:r>
          </w:p>
        </w:tc>
        <w:tc>
          <w:tcPr>
            <w:tcW w:w="2551" w:type="dxa"/>
            <w:vAlign w:val="center"/>
          </w:tcPr>
          <w:p>
            <w:pPr>
              <w:pStyle w:val="10"/>
            </w:pPr>
            <w:r>
              <w:t>≥11个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修缮训练场个数</w:t>
            </w:r>
          </w:p>
        </w:tc>
        <w:tc>
          <w:tcPr>
            <w:tcW w:w="2835" w:type="dxa"/>
            <w:vAlign w:val="center"/>
          </w:tcPr>
          <w:p>
            <w:pPr>
              <w:pStyle w:val="10"/>
            </w:pPr>
            <w:r>
              <w:t>修缮训练场个数</w:t>
            </w:r>
          </w:p>
        </w:tc>
        <w:tc>
          <w:tcPr>
            <w:tcW w:w="2551" w:type="dxa"/>
            <w:vAlign w:val="center"/>
          </w:tcPr>
          <w:p>
            <w:pPr>
              <w:pStyle w:val="10"/>
            </w:pPr>
            <w:r>
              <w:t>5个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修缮及设施完成验收率</w:t>
            </w:r>
          </w:p>
        </w:tc>
        <w:tc>
          <w:tcPr>
            <w:tcW w:w="2835" w:type="dxa"/>
            <w:vAlign w:val="center"/>
          </w:tcPr>
          <w:p>
            <w:pPr>
              <w:pStyle w:val="10"/>
            </w:pPr>
            <w:r>
              <w:t>修缮及设施完成验收率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训练场地及购置资金支付时限</w:t>
            </w:r>
          </w:p>
        </w:tc>
        <w:tc>
          <w:tcPr>
            <w:tcW w:w="2835" w:type="dxa"/>
            <w:vAlign w:val="center"/>
          </w:tcPr>
          <w:p>
            <w:pPr>
              <w:pStyle w:val="10"/>
            </w:pPr>
            <w:r>
              <w:t>修缮训练场地及购置设备资金支付时限</w:t>
            </w:r>
          </w:p>
        </w:tc>
        <w:tc>
          <w:tcPr>
            <w:tcW w:w="2551" w:type="dxa"/>
            <w:vAlign w:val="center"/>
          </w:tcPr>
          <w:p>
            <w:pPr>
              <w:pStyle w:val="10"/>
            </w:pPr>
            <w:r>
              <w:t>≤6月份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训练设施的金额</w:t>
            </w:r>
          </w:p>
        </w:tc>
        <w:tc>
          <w:tcPr>
            <w:tcW w:w="2835" w:type="dxa"/>
            <w:vAlign w:val="center"/>
          </w:tcPr>
          <w:p>
            <w:pPr>
              <w:pStyle w:val="10"/>
            </w:pPr>
            <w:r>
              <w:t>修缮及训练设施拨付金额</w:t>
            </w:r>
          </w:p>
        </w:tc>
        <w:tc>
          <w:tcPr>
            <w:tcW w:w="2551" w:type="dxa"/>
            <w:vAlign w:val="center"/>
          </w:tcPr>
          <w:p>
            <w:pPr>
              <w:pStyle w:val="10"/>
            </w:pPr>
            <w:r>
              <w:t>20万元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训练设施提升的使用情况</w:t>
            </w:r>
          </w:p>
        </w:tc>
        <w:tc>
          <w:tcPr>
            <w:tcW w:w="2835" w:type="dxa"/>
            <w:vAlign w:val="center"/>
          </w:tcPr>
          <w:p>
            <w:pPr>
              <w:pStyle w:val="10"/>
            </w:pPr>
            <w:r>
              <w:t>训练设施提升的使用情况</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民兵对设施的满意率</w:t>
            </w:r>
          </w:p>
        </w:tc>
        <w:tc>
          <w:tcPr>
            <w:tcW w:w="2835" w:type="dxa"/>
            <w:vAlign w:val="center"/>
          </w:tcPr>
          <w:p>
            <w:pPr>
              <w:pStyle w:val="10"/>
            </w:pPr>
            <w:r>
              <w:t>通过调查问卷满意和较满意人数占总人数比率</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15、新冠肺炎疫情防控资金绩效目标表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1.认真贯彻落实市委市政府关于疫情防控工作任务，做好保障及各项防控要求</w:t>
            </w:r>
            <w:r>
              <w:tab/>
            </w:r>
            <w:r>
              <w:tab/>
            </w:r>
            <w:r>
              <w:tab/>
            </w:r>
            <w:r>
              <w:tab/>
            </w:r>
            <w:r>
              <w:tab/>
            </w:r>
            <w:r>
              <w:tab/>
            </w:r>
          </w:p>
          <w:p>
            <w:pPr>
              <w:pStyle w:val="10"/>
            </w:pPr>
          </w:p>
          <w:p>
            <w:pPr>
              <w:pStyle w:val="10"/>
            </w:pPr>
            <w:r>
              <w:t>2.阻断疫情传播渠道，降低传播风险，保障人民群众身体健康和生命安全</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保障医患人员人次</w:t>
            </w:r>
          </w:p>
        </w:tc>
        <w:tc>
          <w:tcPr>
            <w:tcW w:w="2835" w:type="dxa"/>
            <w:vAlign w:val="center"/>
          </w:tcPr>
          <w:p>
            <w:pPr>
              <w:pStyle w:val="10"/>
            </w:pPr>
            <w:r>
              <w:t>我镇疫情期间保障的饮食及生活必需品医患人员人次</w:t>
            </w:r>
          </w:p>
        </w:tc>
        <w:tc>
          <w:tcPr>
            <w:tcW w:w="2551" w:type="dxa"/>
            <w:vAlign w:val="center"/>
          </w:tcPr>
          <w:p>
            <w:pPr>
              <w:pStyle w:val="10"/>
            </w:pPr>
            <w:r>
              <w:t>≥5600次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重点人员管控率</w:t>
            </w:r>
          </w:p>
        </w:tc>
        <w:tc>
          <w:tcPr>
            <w:tcW w:w="2835" w:type="dxa"/>
            <w:vAlign w:val="center"/>
          </w:tcPr>
          <w:p>
            <w:pPr>
              <w:pStyle w:val="10"/>
            </w:pPr>
            <w:r>
              <w:t>隔离人员管控率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突发公共卫生事件应急任务完成率</w:t>
            </w:r>
          </w:p>
        </w:tc>
        <w:tc>
          <w:tcPr>
            <w:tcW w:w="2835" w:type="dxa"/>
            <w:vAlign w:val="center"/>
          </w:tcPr>
          <w:p>
            <w:pPr>
              <w:pStyle w:val="10"/>
            </w:pPr>
            <w:r>
              <w:t>突发公共卫生事件应急任务完成率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疫情防控事件上报及时性</w:t>
            </w:r>
          </w:p>
        </w:tc>
        <w:tc>
          <w:tcPr>
            <w:tcW w:w="2835" w:type="dxa"/>
            <w:vAlign w:val="center"/>
          </w:tcPr>
          <w:p>
            <w:pPr>
              <w:pStyle w:val="10"/>
            </w:pPr>
            <w:r>
              <w:t>疫情防控事件上报及时率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资金到位后拨付及时性</w:t>
            </w:r>
          </w:p>
        </w:tc>
        <w:tc>
          <w:tcPr>
            <w:tcW w:w="2835" w:type="dxa"/>
            <w:vAlign w:val="center"/>
          </w:tcPr>
          <w:p>
            <w:pPr>
              <w:pStyle w:val="10"/>
            </w:pPr>
            <w:r>
              <w:t>疫情防控资金到位后拨付的及时性</w:t>
            </w:r>
          </w:p>
        </w:tc>
        <w:tc>
          <w:tcPr>
            <w:tcW w:w="2551" w:type="dxa"/>
            <w:vAlign w:val="center"/>
          </w:tcPr>
          <w:p>
            <w:pPr>
              <w:pStyle w:val="10"/>
            </w:pPr>
            <w:r>
              <w:t>及时</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疫情防控工作所需资金</w:t>
            </w:r>
          </w:p>
        </w:tc>
        <w:tc>
          <w:tcPr>
            <w:tcW w:w="2835" w:type="dxa"/>
            <w:vAlign w:val="center"/>
          </w:tcPr>
          <w:p>
            <w:pPr>
              <w:pStyle w:val="10"/>
            </w:pPr>
            <w:r>
              <w:t>疫情防控工作所需资金总成本</w:t>
            </w:r>
          </w:p>
        </w:tc>
        <w:tc>
          <w:tcPr>
            <w:tcW w:w="2551" w:type="dxa"/>
            <w:vAlign w:val="center"/>
          </w:tcPr>
          <w:p>
            <w:pPr>
              <w:pStyle w:val="10"/>
            </w:pPr>
            <w:r>
              <w:t>≤80万元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对疫情防控工作开展的保障情况</w:t>
            </w:r>
          </w:p>
        </w:tc>
        <w:tc>
          <w:tcPr>
            <w:tcW w:w="2835" w:type="dxa"/>
            <w:vAlign w:val="center"/>
          </w:tcPr>
          <w:p>
            <w:pPr>
              <w:pStyle w:val="10"/>
            </w:pPr>
            <w:r>
              <w:t>对疫情防控工作开展的保障情况</w:t>
            </w:r>
          </w:p>
        </w:tc>
        <w:tc>
          <w:tcPr>
            <w:tcW w:w="2551" w:type="dxa"/>
            <w:vAlign w:val="center"/>
          </w:tcPr>
          <w:p>
            <w:pPr>
              <w:pStyle w:val="10"/>
            </w:pPr>
            <w:r>
              <w:t>有力保障</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医患人员满意度</w:t>
            </w:r>
          </w:p>
        </w:tc>
        <w:tc>
          <w:tcPr>
            <w:tcW w:w="2835" w:type="dxa"/>
            <w:vAlign w:val="center"/>
          </w:tcPr>
          <w:p>
            <w:pPr>
              <w:pStyle w:val="10"/>
            </w:pPr>
            <w:r>
              <w:t>医患人员中满意和较满意占总医患总数的比率</w:t>
            </w:r>
          </w:p>
        </w:tc>
        <w:tc>
          <w:tcPr>
            <w:tcW w:w="2551" w:type="dxa"/>
            <w:vAlign w:val="center"/>
          </w:tcPr>
          <w:p>
            <w:pPr>
              <w:pStyle w:val="10"/>
            </w:pPr>
            <w:r>
              <w:t>≥95%</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服务对象满意度指标</w:t>
            </w:r>
          </w:p>
        </w:tc>
        <w:tc>
          <w:tcPr>
            <w:tcW w:w="2835" w:type="dxa"/>
            <w:vAlign w:val="center"/>
          </w:tcPr>
          <w:p>
            <w:pPr>
              <w:pStyle w:val="10"/>
            </w:pPr>
            <w:r>
              <w:t>镇区人民满意度</w:t>
            </w:r>
          </w:p>
        </w:tc>
        <w:tc>
          <w:tcPr>
            <w:tcW w:w="2835" w:type="dxa"/>
            <w:vAlign w:val="center"/>
          </w:tcPr>
          <w:p>
            <w:pPr>
              <w:pStyle w:val="10"/>
            </w:pPr>
            <w:r>
              <w:t>镇区人民中满意和较满意占总医患总数的比率</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16、信访维稳工作经费绩效目标表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1.通过定期开展维稳执勤工作，减少进京上访事件发生，维护镇区社会秩序稳定和谐。</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非访案件发生数量</w:t>
            </w:r>
          </w:p>
        </w:tc>
        <w:tc>
          <w:tcPr>
            <w:tcW w:w="2835" w:type="dxa"/>
            <w:vAlign w:val="center"/>
          </w:tcPr>
          <w:p>
            <w:pPr>
              <w:pStyle w:val="10"/>
            </w:pPr>
            <w:r>
              <w:t>当年非正常上访案件发生数量</w:t>
            </w:r>
          </w:p>
        </w:tc>
        <w:tc>
          <w:tcPr>
            <w:tcW w:w="2551" w:type="dxa"/>
            <w:vAlign w:val="center"/>
          </w:tcPr>
          <w:p>
            <w:pPr>
              <w:pStyle w:val="10"/>
            </w:pPr>
            <w:r>
              <w:t>≤1件</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重大群体性信访案件数量</w:t>
            </w:r>
          </w:p>
        </w:tc>
        <w:tc>
          <w:tcPr>
            <w:tcW w:w="2835" w:type="dxa"/>
            <w:vAlign w:val="center"/>
          </w:tcPr>
          <w:p>
            <w:pPr>
              <w:pStyle w:val="10"/>
            </w:pPr>
            <w:r>
              <w:t>当年重大群体性信访案件数量</w:t>
            </w:r>
          </w:p>
        </w:tc>
        <w:tc>
          <w:tcPr>
            <w:tcW w:w="2551" w:type="dxa"/>
            <w:vAlign w:val="center"/>
          </w:tcPr>
          <w:p>
            <w:pPr>
              <w:pStyle w:val="10"/>
            </w:pPr>
            <w:r>
              <w:t>≤1件</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化解成功率</w:t>
            </w:r>
          </w:p>
        </w:tc>
        <w:tc>
          <w:tcPr>
            <w:tcW w:w="2835" w:type="dxa"/>
            <w:vAlign w:val="center"/>
          </w:tcPr>
          <w:p>
            <w:pPr>
              <w:pStyle w:val="10"/>
            </w:pPr>
            <w:r>
              <w:t>完成的信访案化解成功比率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补助金全部发放到位时间</w:t>
            </w:r>
          </w:p>
        </w:tc>
        <w:tc>
          <w:tcPr>
            <w:tcW w:w="2835" w:type="dxa"/>
            <w:vAlign w:val="center"/>
          </w:tcPr>
          <w:p>
            <w:pPr>
              <w:pStyle w:val="10"/>
            </w:pPr>
            <w:r>
              <w:t>补助金全部发放到位时间</w:t>
            </w:r>
          </w:p>
        </w:tc>
        <w:tc>
          <w:tcPr>
            <w:tcW w:w="2551" w:type="dxa"/>
            <w:vAlign w:val="center"/>
          </w:tcPr>
          <w:p>
            <w:pPr>
              <w:pStyle w:val="10"/>
            </w:pPr>
            <w:r>
              <w:t>≤10月份</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人均进京化解成本</w:t>
            </w:r>
          </w:p>
        </w:tc>
        <w:tc>
          <w:tcPr>
            <w:tcW w:w="2835" w:type="dxa"/>
            <w:vAlign w:val="center"/>
          </w:tcPr>
          <w:p>
            <w:pPr>
              <w:pStyle w:val="10"/>
            </w:pPr>
            <w:r>
              <w:t>每人每天进京化解信访事件成本</w:t>
            </w:r>
          </w:p>
        </w:tc>
        <w:tc>
          <w:tcPr>
            <w:tcW w:w="2551" w:type="dxa"/>
            <w:vAlign w:val="center"/>
          </w:tcPr>
          <w:p>
            <w:pPr>
              <w:pStyle w:val="10"/>
            </w:pPr>
            <w:r>
              <w:t>≤680元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涉稳舆情处置率</w:t>
            </w:r>
          </w:p>
        </w:tc>
        <w:tc>
          <w:tcPr>
            <w:tcW w:w="2835" w:type="dxa"/>
            <w:vAlign w:val="center"/>
          </w:tcPr>
          <w:p>
            <w:pPr>
              <w:pStyle w:val="10"/>
            </w:pPr>
            <w:r>
              <w:t>处置的涉稳舆情数占涉稳舆情总数的比率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集体上访次数（次）</w:t>
            </w:r>
          </w:p>
        </w:tc>
        <w:tc>
          <w:tcPr>
            <w:tcW w:w="2835" w:type="dxa"/>
            <w:vAlign w:val="center"/>
          </w:tcPr>
          <w:p>
            <w:pPr>
              <w:pStyle w:val="10"/>
            </w:pPr>
            <w:r>
              <w:t>实际集体上访次数</w:t>
            </w:r>
          </w:p>
        </w:tc>
        <w:tc>
          <w:tcPr>
            <w:tcW w:w="2551" w:type="dxa"/>
            <w:vAlign w:val="center"/>
          </w:tcPr>
          <w:p>
            <w:pPr>
              <w:pStyle w:val="10"/>
            </w:pPr>
            <w:r>
              <w:t>&lt;1次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工作人员满意度</w:t>
            </w:r>
          </w:p>
        </w:tc>
        <w:tc>
          <w:tcPr>
            <w:tcW w:w="2835" w:type="dxa"/>
            <w:vAlign w:val="center"/>
          </w:tcPr>
          <w:p>
            <w:pPr>
              <w:pStyle w:val="10"/>
            </w:pPr>
            <w:r>
              <w:t>通过问卷调查，满意和较满意的群众占全部调研群体的比率</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ind w:firstLine="561"/>
        <w:jc w:val="both"/>
        <w:textAlignment w:val="auto"/>
      </w:pPr>
      <w:r>
        <w:rPr>
          <w:rFonts w:ascii="方正仿宋_GBK" w:hAnsi="方正仿宋_GBK" w:eastAsia="方正仿宋_GBK" w:cs="方正仿宋_GBK"/>
          <w:b/>
          <w:color w:val="000000"/>
          <w:sz w:val="28"/>
        </w:rPr>
        <w:t>17、政务公开专区建设资金绩效目标表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1.以功能完善和服务提升为着力点，积极推进政务公开专区建设，切实解决政务公开渠道分散、公开内容繁杂、群众获取不便等问题。</w:t>
            </w:r>
            <w:r>
              <w:tab/>
            </w:r>
            <w:r>
              <w:tab/>
            </w:r>
            <w:r>
              <w:tab/>
            </w:r>
            <w:r>
              <w:tab/>
            </w:r>
            <w:r>
              <w:tab/>
            </w:r>
            <w:r>
              <w:tab/>
            </w:r>
          </w:p>
          <w:p>
            <w:pPr>
              <w:pStyle w:val="10"/>
            </w:pP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购置电脑</w:t>
            </w:r>
          </w:p>
        </w:tc>
        <w:tc>
          <w:tcPr>
            <w:tcW w:w="2835" w:type="dxa"/>
            <w:vAlign w:val="center"/>
          </w:tcPr>
          <w:p>
            <w:pPr>
              <w:pStyle w:val="10"/>
            </w:pPr>
            <w:r>
              <w:t>购置电脑数量</w:t>
            </w:r>
          </w:p>
        </w:tc>
        <w:tc>
          <w:tcPr>
            <w:tcW w:w="2551" w:type="dxa"/>
            <w:vAlign w:val="center"/>
          </w:tcPr>
          <w:p>
            <w:pPr>
              <w:pStyle w:val="10"/>
            </w:pPr>
            <w:r>
              <w:t>≥2台</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购置打印机</w:t>
            </w:r>
          </w:p>
        </w:tc>
        <w:tc>
          <w:tcPr>
            <w:tcW w:w="2835" w:type="dxa"/>
            <w:vAlign w:val="center"/>
          </w:tcPr>
          <w:p>
            <w:pPr>
              <w:pStyle w:val="10"/>
            </w:pPr>
            <w:r>
              <w:t>购置打印机数量</w:t>
            </w:r>
          </w:p>
        </w:tc>
        <w:tc>
          <w:tcPr>
            <w:tcW w:w="2551" w:type="dxa"/>
            <w:vAlign w:val="center"/>
          </w:tcPr>
          <w:p>
            <w:pPr>
              <w:pStyle w:val="10"/>
            </w:pPr>
            <w:r>
              <w:t>≥2台</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购置电子显示屏</w:t>
            </w:r>
          </w:p>
        </w:tc>
        <w:tc>
          <w:tcPr>
            <w:tcW w:w="2835" w:type="dxa"/>
            <w:vAlign w:val="center"/>
          </w:tcPr>
          <w:p>
            <w:pPr>
              <w:pStyle w:val="10"/>
            </w:pPr>
            <w:r>
              <w:t>购置电子显示屏数量</w:t>
            </w:r>
          </w:p>
        </w:tc>
        <w:tc>
          <w:tcPr>
            <w:tcW w:w="2551" w:type="dxa"/>
            <w:vAlign w:val="center"/>
          </w:tcPr>
          <w:p>
            <w:pPr>
              <w:pStyle w:val="10"/>
            </w:pPr>
            <w:r>
              <w:t>≥1台</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购置问询台</w:t>
            </w:r>
          </w:p>
        </w:tc>
        <w:tc>
          <w:tcPr>
            <w:tcW w:w="2835" w:type="dxa"/>
            <w:vAlign w:val="center"/>
          </w:tcPr>
          <w:p>
            <w:pPr>
              <w:pStyle w:val="10"/>
            </w:pPr>
            <w:r>
              <w:t>购置问询台数量</w:t>
            </w:r>
          </w:p>
        </w:tc>
        <w:tc>
          <w:tcPr>
            <w:tcW w:w="2551" w:type="dxa"/>
            <w:vAlign w:val="center"/>
          </w:tcPr>
          <w:p>
            <w:pPr>
              <w:pStyle w:val="10"/>
            </w:pPr>
            <w:r>
              <w:t>≥1台</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购置饮水机</w:t>
            </w:r>
          </w:p>
        </w:tc>
        <w:tc>
          <w:tcPr>
            <w:tcW w:w="2835" w:type="dxa"/>
            <w:vAlign w:val="center"/>
          </w:tcPr>
          <w:p>
            <w:pPr>
              <w:pStyle w:val="10"/>
            </w:pPr>
            <w:r>
              <w:t>购置饮水机数量</w:t>
            </w:r>
          </w:p>
        </w:tc>
        <w:tc>
          <w:tcPr>
            <w:tcW w:w="2551" w:type="dxa"/>
            <w:vAlign w:val="center"/>
          </w:tcPr>
          <w:p>
            <w:pPr>
              <w:pStyle w:val="10"/>
            </w:pPr>
            <w:r>
              <w:t>≥1台</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购置身份证阅读器</w:t>
            </w:r>
          </w:p>
        </w:tc>
        <w:tc>
          <w:tcPr>
            <w:tcW w:w="2835" w:type="dxa"/>
            <w:vAlign w:val="center"/>
          </w:tcPr>
          <w:p>
            <w:pPr>
              <w:pStyle w:val="10"/>
            </w:pPr>
            <w:r>
              <w:t>购置身份证阅读器数量</w:t>
            </w:r>
          </w:p>
        </w:tc>
        <w:tc>
          <w:tcPr>
            <w:tcW w:w="2551" w:type="dxa"/>
            <w:vAlign w:val="center"/>
          </w:tcPr>
          <w:p>
            <w:pPr>
              <w:pStyle w:val="10"/>
            </w:pPr>
            <w:r>
              <w:t>≥1个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购置碎纸机</w:t>
            </w:r>
          </w:p>
        </w:tc>
        <w:tc>
          <w:tcPr>
            <w:tcW w:w="2835" w:type="dxa"/>
            <w:vAlign w:val="center"/>
          </w:tcPr>
          <w:p>
            <w:pPr>
              <w:pStyle w:val="10"/>
            </w:pPr>
            <w:r>
              <w:t>购置碎纸机数量</w:t>
            </w:r>
          </w:p>
        </w:tc>
        <w:tc>
          <w:tcPr>
            <w:tcW w:w="2551" w:type="dxa"/>
            <w:vAlign w:val="center"/>
          </w:tcPr>
          <w:p>
            <w:pPr>
              <w:pStyle w:val="10"/>
            </w:pPr>
            <w:r>
              <w:t>≥2台</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购置自助终端查询机</w:t>
            </w:r>
          </w:p>
        </w:tc>
        <w:tc>
          <w:tcPr>
            <w:tcW w:w="2835" w:type="dxa"/>
            <w:vAlign w:val="center"/>
          </w:tcPr>
          <w:p>
            <w:pPr>
              <w:pStyle w:val="10"/>
            </w:pPr>
            <w:r>
              <w:t>购置自助终端查询机数量</w:t>
            </w:r>
          </w:p>
        </w:tc>
        <w:tc>
          <w:tcPr>
            <w:tcW w:w="2551" w:type="dxa"/>
            <w:vAlign w:val="center"/>
          </w:tcPr>
          <w:p>
            <w:pPr>
              <w:pStyle w:val="10"/>
            </w:pPr>
            <w:r>
              <w:t>≥1台</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购置办公桌椅、报刊架</w:t>
            </w:r>
          </w:p>
        </w:tc>
        <w:tc>
          <w:tcPr>
            <w:tcW w:w="2835" w:type="dxa"/>
            <w:vAlign w:val="center"/>
          </w:tcPr>
          <w:p>
            <w:pPr>
              <w:pStyle w:val="10"/>
            </w:pPr>
            <w:r>
              <w:t>购置办公桌椅、报刊架数量</w:t>
            </w:r>
          </w:p>
        </w:tc>
        <w:tc>
          <w:tcPr>
            <w:tcW w:w="2551" w:type="dxa"/>
            <w:vAlign w:val="center"/>
          </w:tcPr>
          <w:p>
            <w:pPr>
              <w:pStyle w:val="10"/>
            </w:pPr>
            <w:r>
              <w:t>≥5套</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印刷品</w:t>
            </w:r>
          </w:p>
        </w:tc>
        <w:tc>
          <w:tcPr>
            <w:tcW w:w="2835" w:type="dxa"/>
            <w:vAlign w:val="center"/>
          </w:tcPr>
          <w:p>
            <w:pPr>
              <w:pStyle w:val="10"/>
            </w:pPr>
            <w:r>
              <w:t>印刷品数量</w:t>
            </w:r>
          </w:p>
        </w:tc>
        <w:tc>
          <w:tcPr>
            <w:tcW w:w="2551" w:type="dxa"/>
            <w:vAlign w:val="center"/>
          </w:tcPr>
          <w:p>
            <w:pPr>
              <w:pStyle w:val="10"/>
            </w:pPr>
            <w:r>
              <w:t>≥2000套</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采购验收合格率</w:t>
            </w:r>
          </w:p>
        </w:tc>
        <w:tc>
          <w:tcPr>
            <w:tcW w:w="2835" w:type="dxa"/>
            <w:vAlign w:val="center"/>
          </w:tcPr>
          <w:p>
            <w:pPr>
              <w:pStyle w:val="10"/>
            </w:pPr>
            <w:r>
              <w:t>实际通过验收的设备和印刷品数量占计划购买总数量的比</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设备及印刷品采购到位时限</w:t>
            </w:r>
          </w:p>
        </w:tc>
        <w:tc>
          <w:tcPr>
            <w:tcW w:w="2835" w:type="dxa"/>
            <w:vAlign w:val="center"/>
          </w:tcPr>
          <w:p>
            <w:pPr>
              <w:pStyle w:val="10"/>
            </w:pPr>
            <w:r>
              <w:t>设备及印刷品采购实际到位时限</w:t>
            </w:r>
          </w:p>
        </w:tc>
        <w:tc>
          <w:tcPr>
            <w:tcW w:w="2551" w:type="dxa"/>
            <w:vAlign w:val="center"/>
          </w:tcPr>
          <w:p>
            <w:pPr>
              <w:pStyle w:val="10"/>
            </w:pPr>
            <w:r>
              <w:t>≤5月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政务公开专区建设成本</w:t>
            </w:r>
          </w:p>
        </w:tc>
        <w:tc>
          <w:tcPr>
            <w:tcW w:w="2835" w:type="dxa"/>
            <w:vAlign w:val="center"/>
          </w:tcPr>
          <w:p>
            <w:pPr>
              <w:pStyle w:val="10"/>
            </w:pPr>
            <w:r>
              <w:t>政务公开专区建设成本</w:t>
            </w:r>
          </w:p>
        </w:tc>
        <w:tc>
          <w:tcPr>
            <w:tcW w:w="2551" w:type="dxa"/>
            <w:vAlign w:val="center"/>
          </w:tcPr>
          <w:p>
            <w:pPr>
              <w:pStyle w:val="10"/>
            </w:pPr>
            <w:r>
              <w:t>≤6万元</w:t>
            </w:r>
          </w:p>
        </w:tc>
        <w:tc>
          <w:tcPr>
            <w:tcW w:w="2268" w:type="dxa"/>
            <w:vAlign w:val="center"/>
          </w:tcPr>
          <w:p>
            <w:pPr>
              <w:pStyle w:val="10"/>
            </w:pPr>
            <w:r>
              <w:t>政策标准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社会效益指标</w:t>
            </w:r>
          </w:p>
        </w:tc>
        <w:tc>
          <w:tcPr>
            <w:tcW w:w="2835" w:type="dxa"/>
            <w:vAlign w:val="center"/>
          </w:tcPr>
          <w:p>
            <w:pPr>
              <w:pStyle w:val="10"/>
            </w:pPr>
            <w:r>
              <w:t>政府服务能力</w:t>
            </w:r>
          </w:p>
        </w:tc>
        <w:tc>
          <w:tcPr>
            <w:tcW w:w="2835" w:type="dxa"/>
            <w:vAlign w:val="center"/>
          </w:tcPr>
          <w:p>
            <w:pPr>
              <w:pStyle w:val="10"/>
            </w:pPr>
            <w:r>
              <w:t>提升政府服务能力</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政务公开专区正常运转情况</w:t>
            </w:r>
          </w:p>
        </w:tc>
        <w:tc>
          <w:tcPr>
            <w:tcW w:w="2835" w:type="dxa"/>
            <w:vAlign w:val="center"/>
          </w:tcPr>
          <w:p>
            <w:pPr>
              <w:pStyle w:val="10"/>
            </w:pPr>
            <w:r>
              <w:t>政务公开专区正常运转情况</w:t>
            </w:r>
          </w:p>
        </w:tc>
        <w:tc>
          <w:tcPr>
            <w:tcW w:w="2551" w:type="dxa"/>
            <w:vAlign w:val="center"/>
          </w:tcPr>
          <w:p>
            <w:pPr>
              <w:pStyle w:val="10"/>
            </w:pPr>
            <w:r>
              <w:t>≥1年</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群众满意度</w:t>
            </w:r>
          </w:p>
        </w:tc>
        <w:tc>
          <w:tcPr>
            <w:tcW w:w="2835" w:type="dxa"/>
            <w:vAlign w:val="center"/>
          </w:tcPr>
          <w:p>
            <w:pPr>
              <w:pStyle w:val="10"/>
            </w:pPr>
            <w:r>
              <w:t>调查中满意及较满意的人数占总调查人数的比率</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5"/>
      </w:pPr>
      <w:r>
        <w:rPr>
          <w:rFonts w:ascii="黑体" w:hAnsi="黑体" w:eastAsia="黑体" w:cs="黑体"/>
          <w:color w:val="000000"/>
          <w:sz w:val="32"/>
        </w:rPr>
        <w:t>六、政府采购预算情况</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2023年，霸州市煎茶铺镇人民政府本级安排政府采购预算90.00万元。具体内容见下表。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7"/>
            </w:pPr>
            <w:r>
              <w:t>957001霸州市煎茶铺镇人民政府本级</w:t>
            </w:r>
          </w:p>
        </w:tc>
        <w:tc>
          <w:tcPr>
            <w:tcW w:w="8674" w:type="dxa"/>
            <w:gridSpan w:val="9"/>
            <w:tcBorders>
              <w:top w:val="single" w:color="FFFFFF" w:sz="6" w:space="0"/>
              <w:left w:val="single" w:color="FFFFFF" w:sz="6" w:space="0"/>
              <w:right w:val="single" w:color="FFFFFF" w:sz="6" w:space="0"/>
            </w:tcBorders>
            <w:vAlign w:val="center"/>
          </w:tcPr>
          <w:p>
            <w:pPr>
              <w:pStyle w:val="2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政府采购金额（当年单位预算安排资金）</w:t>
            </w:r>
          </w:p>
        </w:tc>
        <w:tc>
          <w:tcPr>
            <w:tcW w:w="964" w:type="dxa"/>
            <w:vMerge w:val="restart"/>
            <w:vAlign w:val="center"/>
          </w:tcPr>
          <w:p>
            <w:pPr>
              <w:pStyle w:val="8"/>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合  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90.00</w:t>
            </w:r>
          </w:p>
        </w:tc>
        <w:tc>
          <w:tcPr>
            <w:tcW w:w="964" w:type="dxa"/>
            <w:vAlign w:val="center"/>
          </w:tcPr>
          <w:p>
            <w:pPr>
              <w:pStyle w:val="13"/>
            </w:pPr>
            <w:r>
              <w:t>90.00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霸州市煎茶铺镇人民政府本级小计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90.00</w:t>
            </w:r>
          </w:p>
        </w:tc>
        <w:tc>
          <w:tcPr>
            <w:tcW w:w="964" w:type="dxa"/>
            <w:vAlign w:val="center"/>
          </w:tcPr>
          <w:p>
            <w:pPr>
              <w:pStyle w:val="13"/>
            </w:pPr>
            <w:r>
              <w:t>90.00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提前下达煎茶铺镇中台山村道路翻修工程资金（冀财预[2022]85号）</w:t>
            </w:r>
          </w:p>
        </w:tc>
        <w:tc>
          <w:tcPr>
            <w:tcW w:w="964" w:type="dxa"/>
            <w:vAlign w:val="center"/>
          </w:tcPr>
          <w:p>
            <w:pPr>
              <w:pStyle w:val="9"/>
            </w:pPr>
            <w:r>
              <w:t>90.00</w:t>
            </w:r>
          </w:p>
        </w:tc>
        <w:tc>
          <w:tcPr>
            <w:tcW w:w="1134" w:type="dxa"/>
            <w:vAlign w:val="center"/>
          </w:tcPr>
          <w:p>
            <w:pPr>
              <w:pStyle w:val="10"/>
            </w:pPr>
            <w:r>
              <w:t>其他建筑工程</w:t>
            </w:r>
          </w:p>
        </w:tc>
        <w:tc>
          <w:tcPr>
            <w:tcW w:w="1134" w:type="dxa"/>
            <w:vAlign w:val="center"/>
          </w:tcPr>
          <w:p>
            <w:pPr>
              <w:pStyle w:val="10"/>
            </w:pPr>
            <w:r>
              <w:t>B99000000</w:t>
            </w:r>
          </w:p>
        </w:tc>
        <w:tc>
          <w:tcPr>
            <w:tcW w:w="709" w:type="dxa"/>
            <w:vAlign w:val="center"/>
          </w:tcPr>
          <w:p>
            <w:pPr>
              <w:pStyle w:val="11"/>
            </w:pPr>
            <w:r>
              <w:t>次</w:t>
            </w:r>
          </w:p>
        </w:tc>
        <w:tc>
          <w:tcPr>
            <w:tcW w:w="850" w:type="dxa"/>
            <w:vAlign w:val="center"/>
          </w:tcPr>
          <w:p>
            <w:pPr>
              <w:pStyle w:val="9"/>
            </w:pPr>
            <w:r>
              <w:t>1</w:t>
            </w:r>
          </w:p>
        </w:tc>
        <w:tc>
          <w:tcPr>
            <w:tcW w:w="850" w:type="dxa"/>
            <w:vAlign w:val="center"/>
          </w:tcPr>
          <w:p>
            <w:pPr>
              <w:pStyle w:val="9"/>
            </w:pPr>
            <w:r>
              <w:t>90.00</w:t>
            </w:r>
          </w:p>
        </w:tc>
        <w:tc>
          <w:tcPr>
            <w:tcW w:w="964" w:type="dxa"/>
            <w:vAlign w:val="center"/>
          </w:tcPr>
          <w:p>
            <w:pPr>
              <w:pStyle w:val="9"/>
            </w:pPr>
            <w:r>
              <w:t>90.00</w:t>
            </w:r>
          </w:p>
        </w:tc>
        <w:tc>
          <w:tcPr>
            <w:tcW w:w="964" w:type="dxa"/>
            <w:vAlign w:val="center"/>
          </w:tcPr>
          <w:p>
            <w:pPr>
              <w:pStyle w:val="9"/>
            </w:pPr>
            <w:r>
              <w:t>90.00</w:t>
            </w: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p>
        </w:tc>
        <w:tc>
          <w:tcPr>
            <w:tcW w:w="964" w:type="dxa"/>
            <w:vAlign w:val="center"/>
          </w:tcPr>
          <w:p>
            <w:pPr>
              <w:pStyle w:val="9"/>
            </w:pPr>
            <w:r>
              <w:t>90.00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5"/>
      </w:pPr>
      <w:r>
        <w:rPr>
          <w:rFonts w:ascii="黑体" w:hAnsi="黑体" w:eastAsia="黑体" w:cs="黑体"/>
          <w:color w:val="000000"/>
          <w:sz w:val="32"/>
        </w:rPr>
        <w:t>七、国有资产信息</w:t>
      </w:r>
    </w:p>
    <w:p>
      <w:pPr>
        <w:keepNext w:val="0"/>
        <w:keepLines w:val="0"/>
        <w:pageBreakBefore w:val="0"/>
        <w:widowControl/>
        <w:kinsoku/>
        <w:wordWrap/>
        <w:overflowPunct/>
        <w:topLinePunct w:val="0"/>
        <w:autoSpaceDE/>
        <w:autoSpaceDN/>
        <w:bidi w:val="0"/>
        <w:adjustRightInd/>
        <w:snapToGrid/>
        <w:spacing w:before="0" w:after="0" w:line="500" w:lineRule="exact"/>
        <w:ind w:firstLine="560"/>
        <w:jc w:val="both"/>
        <w:textAlignment w:val="auto"/>
        <w:outlineLvl w:val="9"/>
        <w:rPr>
          <w:rFonts w:hint="eastAsia" w:eastAsia="方正仿宋_GBK"/>
          <w:lang w:eastAsia="zh-CN"/>
        </w:rPr>
      </w:pPr>
      <w:r>
        <w:rPr>
          <w:rFonts w:ascii="Times New Roman" w:hAnsi="Times New Roman" w:eastAsia="方正仿宋_GBK" w:cs="Times New Roman"/>
          <w:b w:val="0"/>
          <w:color w:val="000000"/>
          <w:sz w:val="28"/>
        </w:rPr>
        <w:t>霸州市</w:t>
      </w:r>
      <w:r>
        <w:rPr>
          <w:rFonts w:hint="eastAsia" w:eastAsia="方正仿宋_GBK" w:cs="Times New Roman"/>
          <w:b w:val="0"/>
          <w:color w:val="000000"/>
          <w:sz w:val="28"/>
          <w:lang w:val="en-US" w:eastAsia="zh-CN"/>
        </w:rPr>
        <w:t>煎茶铺</w:t>
      </w:r>
      <w:r>
        <w:rPr>
          <w:rFonts w:ascii="Times New Roman" w:hAnsi="Times New Roman" w:eastAsia="方正仿宋_GBK" w:cs="Times New Roman"/>
          <w:b w:val="0"/>
          <w:color w:val="000000"/>
          <w:sz w:val="28"/>
        </w:rPr>
        <w:t>镇（含所属单位）上年末固定资产金额为</w:t>
      </w:r>
      <w:r>
        <w:rPr>
          <w:rFonts w:hint="eastAsia" w:eastAsia="方正仿宋_GBK" w:cs="Times New Roman"/>
          <w:b w:val="0"/>
          <w:color w:val="000000"/>
          <w:sz w:val="28"/>
          <w:lang w:val="en-US" w:eastAsia="zh-CN"/>
        </w:rPr>
        <w:t>171.86</w:t>
      </w:r>
      <w:r>
        <w:rPr>
          <w:rFonts w:ascii="Times New Roman" w:hAnsi="Times New Roman" w:eastAsia="方正仿宋_GBK" w:cs="Times New Roman"/>
          <w:b w:val="0"/>
          <w:color w:val="000000"/>
          <w:sz w:val="28"/>
        </w:rPr>
        <w:t>万元（详见下表）。</w:t>
      </w:r>
      <w:r>
        <w:rPr>
          <w:rFonts w:hint="eastAsia" w:ascii="Times New Roman" w:hAnsi="Times New Roman" w:eastAsia="方正仿宋_GBK" w:cs="Times New Roman"/>
          <w:b w:val="0"/>
          <w:color w:val="000000"/>
          <w:sz w:val="28"/>
        </w:rPr>
        <w:t>202</w:t>
      </w:r>
      <w:r>
        <w:rPr>
          <w:rFonts w:hint="eastAsia" w:eastAsia="方正仿宋_GBK" w:cs="Times New Roman"/>
          <w:b w:val="0"/>
          <w:color w:val="000000"/>
          <w:sz w:val="28"/>
          <w:lang w:val="en-US" w:eastAsia="zh-CN"/>
        </w:rPr>
        <w:t>3</w:t>
      </w:r>
      <w:r>
        <w:rPr>
          <w:rFonts w:hint="eastAsia" w:ascii="Times New Roman" w:hAnsi="Times New Roman" w:eastAsia="方正仿宋_GBK" w:cs="Times New Roman"/>
          <w:b w:val="0"/>
          <w:color w:val="000000"/>
          <w:sz w:val="28"/>
        </w:rPr>
        <w:t>年度我部门无新增固定资产计划</w:t>
      </w:r>
      <w:r>
        <w:rPr>
          <w:rFonts w:hint="eastAsia" w:eastAsia="方正仿宋_GBK" w:cs="Times New Roman"/>
          <w:b w:val="0"/>
          <w:color w:val="000000"/>
          <w:sz w:val="28"/>
          <w:lang w:eastAsia="zh-CN"/>
        </w:rPr>
        <w:t>。</w:t>
      </w:r>
    </w:p>
    <w:p>
      <w:pPr>
        <w:jc w:val="center"/>
      </w:pPr>
      <w:r>
        <w:rPr>
          <w:rFonts w:ascii="方正小标宋_GBK" w:hAnsi="方正小标宋_GBK" w:eastAsia="方正小标宋_GBK" w:cs="方正小标宋_GBK"/>
          <w:color w:val="000000"/>
          <w:sz w:val="36"/>
        </w:rPr>
        <w:t>单位固定资产占用情况表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957001霸州市煎茶铺镇人民政府本级</w:t>
            </w:r>
          </w:p>
        </w:tc>
        <w:tc>
          <w:tcPr>
            <w:tcW w:w="5670" w:type="dxa"/>
            <w:gridSpan w:val="2"/>
            <w:tcBorders>
              <w:top w:val="single" w:color="FFFFFF" w:sz="6" w:space="0"/>
              <w:left w:val="single" w:color="FFFFFF" w:sz="6" w:space="0"/>
              <w:right w:val="single" w:color="FFFFFF" w:sz="6" w:space="0"/>
            </w:tcBorders>
            <w:vAlign w:val="center"/>
          </w:tcPr>
          <w:p>
            <w:pPr>
              <w:pStyle w:val="5"/>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资产总额</w:t>
            </w:r>
          </w:p>
        </w:tc>
        <w:tc>
          <w:tcPr>
            <w:tcW w:w="2835" w:type="dxa"/>
            <w:vAlign w:val="center"/>
          </w:tcPr>
          <w:p>
            <w:pPr>
              <w:pStyle w:val="11"/>
              <w:rPr>
                <w:rFonts w:hint="eastAsia" w:eastAsia="宋体"/>
                <w:lang w:eastAsia="zh-CN"/>
              </w:rPr>
            </w:pPr>
            <w:r>
              <w:rPr>
                <w:rFonts w:hint="eastAsia" w:hAnsi="宋体" w:cs="宋体"/>
                <w:szCs w:val="21"/>
              </w:rPr>
              <w:t>——</w:t>
            </w:r>
          </w:p>
        </w:tc>
        <w:tc>
          <w:tcPr>
            <w:tcW w:w="2835" w:type="dxa"/>
            <w:vAlign w:val="center"/>
          </w:tcPr>
          <w:p>
            <w:pPr>
              <w:pStyle w:val="9"/>
              <w:jc w:val="center"/>
              <w:rPr>
                <w:rFonts w:hint="eastAsia" w:eastAsia="宋体"/>
                <w:lang w:eastAsia="zh-CN"/>
              </w:rPr>
            </w:pPr>
            <w:r>
              <w:rPr>
                <w:rFonts w:hint="eastAsia" w:eastAsia="宋体"/>
                <w:lang w:eastAsia="zh-CN"/>
              </w:rPr>
              <w:t>171.86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1、房屋（平方米）</w:t>
            </w:r>
          </w:p>
        </w:tc>
        <w:tc>
          <w:tcPr>
            <w:tcW w:w="2835" w:type="dxa"/>
            <w:vAlign w:val="center"/>
          </w:tcPr>
          <w:p>
            <w:pPr>
              <w:pStyle w:val="11"/>
              <w:rPr>
                <w:rFonts w:hint="eastAsia" w:eastAsia="宋体"/>
                <w:lang w:eastAsia="zh-CN"/>
              </w:rPr>
            </w:pPr>
            <w:r>
              <w:rPr>
                <w:rFonts w:hint="eastAsia" w:eastAsia="宋体"/>
                <w:lang w:eastAsia="zh-CN"/>
              </w:rPr>
              <w:t>15249</w:t>
            </w:r>
          </w:p>
        </w:tc>
        <w:tc>
          <w:tcPr>
            <w:tcW w:w="2835" w:type="dxa"/>
            <w:vAlign w:val="center"/>
          </w:tcPr>
          <w:p>
            <w:pPr>
              <w:pStyle w:val="9"/>
              <w:jc w:val="center"/>
              <w:rPr>
                <w:rFonts w:hint="eastAsia" w:eastAsia="宋体"/>
                <w:lang w:eastAsia="zh-CN"/>
              </w:rPr>
            </w:pPr>
            <w:r>
              <w:rPr>
                <w:rFonts w:hint="eastAsia" w:eastAsia="宋体"/>
                <w:lang w:eastAsia="zh-CN"/>
              </w:rPr>
              <w:t>140.40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　　其中：办公用房（平方米）</w:t>
            </w:r>
          </w:p>
        </w:tc>
        <w:tc>
          <w:tcPr>
            <w:tcW w:w="2835" w:type="dxa"/>
            <w:vAlign w:val="center"/>
          </w:tcPr>
          <w:p>
            <w:pPr>
              <w:pStyle w:val="11"/>
              <w:rPr>
                <w:rFonts w:hint="eastAsia" w:eastAsia="宋体"/>
                <w:lang w:eastAsia="zh-CN"/>
              </w:rPr>
            </w:pPr>
            <w:r>
              <w:rPr>
                <w:rFonts w:hint="eastAsia" w:eastAsia="宋体"/>
                <w:lang w:eastAsia="zh-CN"/>
              </w:rPr>
              <w:t>15249</w:t>
            </w:r>
          </w:p>
        </w:tc>
        <w:tc>
          <w:tcPr>
            <w:tcW w:w="2835" w:type="dxa"/>
            <w:vAlign w:val="center"/>
          </w:tcPr>
          <w:p>
            <w:pPr>
              <w:pStyle w:val="9"/>
              <w:jc w:val="center"/>
              <w:rPr>
                <w:rFonts w:hint="eastAsia" w:eastAsia="宋体"/>
                <w:lang w:eastAsia="zh-CN"/>
              </w:rPr>
            </w:pPr>
            <w:r>
              <w:rPr>
                <w:rFonts w:hint="eastAsia" w:eastAsia="宋体"/>
                <w:lang w:eastAsia="zh-CN"/>
              </w:rPr>
              <w:t>140.40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2、车辆（台、辆）</w:t>
            </w:r>
          </w:p>
        </w:tc>
        <w:tc>
          <w:tcPr>
            <w:tcW w:w="2835" w:type="dxa"/>
            <w:vAlign w:val="center"/>
          </w:tcPr>
          <w:p>
            <w:pPr>
              <w:pStyle w:val="11"/>
              <w:rPr>
                <w:rFonts w:hint="eastAsia" w:eastAsia="宋体"/>
                <w:lang w:eastAsia="zh-CN"/>
              </w:rPr>
            </w:pPr>
            <w:r>
              <w:rPr>
                <w:rFonts w:hint="eastAsia" w:eastAsia="宋体"/>
                <w:lang w:eastAsia="zh-CN"/>
              </w:rPr>
              <w:t>3</w:t>
            </w:r>
          </w:p>
        </w:tc>
        <w:tc>
          <w:tcPr>
            <w:tcW w:w="2835" w:type="dxa"/>
            <w:vAlign w:val="center"/>
          </w:tcPr>
          <w:p>
            <w:pPr>
              <w:pStyle w:val="9"/>
              <w:jc w:val="center"/>
              <w:rPr>
                <w:rFonts w:hint="eastAsia" w:eastAsia="宋体"/>
                <w:lang w:eastAsia="zh-CN"/>
              </w:rPr>
            </w:pPr>
            <w:r>
              <w:rPr>
                <w:rFonts w:hint="eastAsia" w:eastAsia="宋体"/>
                <w:lang w:eastAsia="zh-CN"/>
              </w:rPr>
              <w:t>31.46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3、单价在20万元以上的设备</w:t>
            </w:r>
          </w:p>
        </w:tc>
        <w:tc>
          <w:tcPr>
            <w:tcW w:w="2835" w:type="dxa"/>
            <w:vAlign w:val="center"/>
          </w:tcPr>
          <w:p>
            <w:pPr>
              <w:pStyle w:val="11"/>
              <w:rPr>
                <w:rFonts w:hint="eastAsia" w:eastAsia="宋体"/>
                <w:lang w:eastAsia="zh-CN"/>
              </w:rPr>
            </w:pPr>
            <w:r>
              <w:rPr>
                <w:rFonts w:hint="eastAsia" w:eastAsia="宋体"/>
                <w:lang w:eastAsia="zh-CN"/>
              </w:rPr>
              <w:t>30</w:t>
            </w:r>
          </w:p>
        </w:tc>
        <w:tc>
          <w:tcPr>
            <w:tcW w:w="2835" w:type="dxa"/>
            <w:vAlign w:val="center"/>
          </w:tcPr>
          <w:p>
            <w:pPr>
              <w:pStyle w:val="9"/>
              <w:jc w:val="center"/>
              <w:rPr>
                <w:rFonts w:hint="eastAsia" w:eastAsia="宋体"/>
                <w:lang w:eastAsia="zh-CN"/>
              </w:rPr>
            </w:pPr>
            <w:r>
              <w:rPr>
                <w:rFonts w:hint="eastAsia" w:eastAsia="宋体"/>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0"/>
            </w:pPr>
            <w:r>
              <w:t>4、其他固定资产</w:t>
            </w:r>
          </w:p>
        </w:tc>
        <w:tc>
          <w:tcPr>
            <w:tcW w:w="2835" w:type="dxa"/>
            <w:vAlign w:val="center"/>
          </w:tcPr>
          <w:p>
            <w:pPr>
              <w:pStyle w:val="11"/>
              <w:rPr>
                <w:rFonts w:hint="eastAsia" w:eastAsia="宋体"/>
                <w:lang w:eastAsia="zh-CN"/>
              </w:rPr>
            </w:pPr>
            <w:r>
              <w:rPr>
                <w:rFonts w:hint="eastAsia" w:eastAsia="宋体"/>
                <w:lang w:eastAsia="zh-CN"/>
              </w:rPr>
              <w:t>0</w:t>
            </w:r>
          </w:p>
        </w:tc>
        <w:tc>
          <w:tcPr>
            <w:tcW w:w="2835" w:type="dxa"/>
            <w:vAlign w:val="center"/>
          </w:tcPr>
          <w:p>
            <w:pPr>
              <w:pStyle w:val="9"/>
              <w:jc w:val="center"/>
              <w:rPr>
                <w:rFonts w:hint="eastAsia" w:eastAsia="宋体"/>
                <w:lang w:eastAsia="zh-CN"/>
              </w:rPr>
            </w:pPr>
            <w:r>
              <w:rPr>
                <w:rFonts w:hint="eastAsia" w:eastAsia="宋体"/>
                <w:lang w:eastAsia="zh-CN"/>
              </w:rPr>
              <w:t>0</w:t>
            </w:r>
          </w:p>
        </w:tc>
      </w:tr>
    </w:tbl>
    <w:p>
      <w:pPr>
        <w:rPr>
          <w:rFonts w:hint="eastAsia"/>
          <w:lang w:eastAsia="zh-CN"/>
        </w:rPr>
      </w:pP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5"/>
      </w:pPr>
      <w:r>
        <w:rPr>
          <w:rFonts w:ascii="黑体" w:hAnsi="黑体" w:eastAsia="黑体" w:cs="黑体"/>
          <w:color w:val="000000"/>
          <w:sz w:val="32"/>
        </w:rPr>
        <w:t>八、名词解释</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市级</w:t>
      </w:r>
      <w:r>
        <w:rPr>
          <w:rFonts w:eastAsia="方正仿宋_GBK"/>
          <w:color w:val="000000"/>
          <w:sz w:val="28"/>
        </w:rPr>
        <w:t>财政当年拨付的资金。</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市级</w:t>
      </w:r>
      <w:r>
        <w:rPr>
          <w:rFonts w:eastAsia="方正仿宋_GBK"/>
          <w:color w:val="000000"/>
          <w:sz w:val="28"/>
        </w:rPr>
        <w:t>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val="en-US"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ind w:firstLine="640"/>
        <w:jc w:val="both"/>
        <w:textAlignment w:val="auto"/>
        <w:outlineLvl w:val="5"/>
      </w:pPr>
      <w:r>
        <w:rPr>
          <w:rFonts w:ascii="黑体" w:hAnsi="黑体" w:eastAsia="黑体" w:cs="黑体"/>
          <w:color w:val="000000"/>
          <w:sz w:val="32"/>
        </w:rPr>
        <w:t>九、其他需要说明的事项</w:t>
      </w:r>
    </w:p>
    <w:p>
      <w:pPr>
        <w:keepNext w:val="0"/>
        <w:keepLines w:val="0"/>
        <w:pageBreakBefore w:val="0"/>
        <w:widowControl/>
        <w:kinsoku/>
        <w:wordWrap/>
        <w:overflowPunct/>
        <w:topLinePunct w:val="0"/>
        <w:autoSpaceDE/>
        <w:autoSpaceDN/>
        <w:bidi w:val="0"/>
        <w:adjustRightInd/>
        <w:snapToGrid/>
        <w:spacing w:line="500" w:lineRule="exact"/>
        <w:ind w:firstLine="560"/>
        <w:jc w:val="both"/>
        <w:textAlignment w:val="auto"/>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NmU1MjJmMjE0ZmJkZWM5MWU3NjQ4NjA5ZTgxOWIifQ=="/>
  </w:docVars>
  <w:rsids>
    <w:rsidRoot w:val="00244639"/>
    <w:rsid w:val="000B2B4A"/>
    <w:rsid w:val="00185FE5"/>
    <w:rsid w:val="00244639"/>
    <w:rsid w:val="2D94546B"/>
    <w:rsid w:val="2FE943A5"/>
    <w:rsid w:val="346653E7"/>
    <w:rsid w:val="3DE569FD"/>
    <w:rsid w:val="7F570D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插入文本样式-插入单位职责文件"/>
    <w:basedOn w:val="1"/>
    <w:qFormat/>
    <w:uiPriority w:val="0"/>
    <w:pPr>
      <w:spacing w:line="500" w:lineRule="exact"/>
      <w:ind w:firstLine="560"/>
    </w:pPr>
    <w:rPr>
      <w:rFonts w:eastAsia="方正仿宋_GBK"/>
      <w:sz w:val="28"/>
    </w:rPr>
  </w:style>
  <w:style w:type="paragraph" w:customStyle="1" w:styleId="24">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TOC 2"/>
    <w:basedOn w:val="1"/>
    <w:qFormat/>
    <w:uiPriority w:val="0"/>
    <w:pPr>
      <w:ind w:left="240"/>
    </w:pPr>
  </w:style>
  <w:style w:type="paragraph" w:customStyle="1" w:styleId="28">
    <w:name w:val="TOC 3"/>
    <w:basedOn w:val="1"/>
    <w:qFormat/>
    <w:uiPriority w:val="0"/>
    <w:pPr>
      <w:ind w:left="480"/>
    </w:pPr>
  </w:style>
  <w:style w:type="paragraph" w:customStyle="1" w:styleId="29">
    <w:name w:val="TOC 4"/>
    <w:basedOn w:val="1"/>
    <w:qFormat/>
    <w:uiPriority w:val="0"/>
    <w:pPr>
      <w:ind w:left="720"/>
    </w:pPr>
  </w:style>
  <w:style w:type="paragraph" w:customStyle="1" w:styleId="30">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4" Type="http://schemas.openxmlformats.org/officeDocument/2006/relationships/fontTable" Target="fontTable.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2023-02-27T17:03:29Z</dcterms:created>
  <dcterms:modified xsi:type="dcterms:W3CDTF">2023-02-27T09:03:29Z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2023-02-27T17:03:29Z</dcterms:created>
  <dcterms:modified xsi:type="dcterms:W3CDTF">2023-02-27T09:03:29Z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2023-02-27T17:03:27Z</dcterms:created>
  <dcterms:modified xsi:type="dcterms:W3CDTF">2023-02-27T09:03:26Z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2023-02-27T17:03:40Z</dcterms:created>
  <dcterms:modified xsi:type="dcterms:W3CDTF">2023-02-27T09:03:40Z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2023-02-27T17:03:36Z</dcterms:created>
  <dcterms:modified xsi:type="dcterms:W3CDTF">2023-02-27T09:03:35Z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2023-02-27T17:03:39Z</dcterms:created>
  <dcterms:modified xsi:type="dcterms:W3CDTF">2023-02-27T09:03:39Z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2023-02-27T17:03:39Z</dcterms:created>
  <dcterms:modified xsi:type="dcterms:W3CDTF">2023-02-27T09:03:39Z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2023-02-27T17:03:40Z</dcterms:created>
  <dcterms:modified xsi:type="dcterms:W3CDTF">2023-02-27T09:03:40Z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2023-02-27T17:03:38Z</dcterms:created>
  <dcterms:modified xsi:type="dcterms:W3CDTF">2023-02-27T09:03:38Z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2023-02-27T17:03:29Z</dcterms:created>
  <dcterms:modified xsi:type="dcterms:W3CDTF">2023-02-27T09:03:29Z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2023-02-27T17:03:28Z</dcterms:created>
  <dcterms:modified xsi:type="dcterms:W3CDTF">2023-02-27T09:03:28Z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2023-02-27T17:03:38Z</dcterms:created>
  <dcterms:modified xsi:type="dcterms:W3CDTF">2023-02-27T09:03:38Z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2023-02-27T17:03:29Z</dcterms:created>
  <dcterms:modified xsi:type="dcterms:W3CDTF">2023-02-27T09:03:29Z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2023-02-27T17:03:40Z</dcterms:created>
  <dcterms:modified xsi:type="dcterms:W3CDTF">2023-02-27T09:03:40Z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2023-02-27T17:03:39Z</dcterms:created>
  <dcterms:modified xsi:type="dcterms:W3CDTF">2023-02-27T09:03:39Z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2023-02-27T17:03:31Z</dcterms:created>
  <dcterms:modified xsi:type="dcterms:W3CDTF">2023-02-27T09:03:31Z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2023-02-27T17:03:37Z</dcterms:created>
  <dcterms:modified xsi:type="dcterms:W3CDTF">2023-02-27T09:03:37Z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2023-02-27T17:03:31Z</dcterms:created>
  <dcterms:modified xsi:type="dcterms:W3CDTF">2023-02-27T09:03:31Z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2023-02-27T17:03:39Z</dcterms:created>
  <dcterms:modified xsi:type="dcterms:W3CDTF">2023-02-27T09:03:39Z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2023-02-27T17:03:39Z</dcterms:created>
  <dcterms:modified xsi:type="dcterms:W3CDTF">2023-02-27T09:03:39Z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2023-02-27T17:03:29Z</dcterms:created>
  <dcterms:modified xsi:type="dcterms:W3CDTF">2023-02-27T09:03:29Z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2023-02-27T17:03:38Z</dcterms:created>
  <dcterms:modified xsi:type="dcterms:W3CDTF">2023-02-27T09:03:38Z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2023-02-27T17:03:38Z</dcterms:created>
  <dcterms:modified xsi:type="dcterms:W3CDTF">2023-02-27T09:03:38Z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2023-02-27T17:03:39Z</dcterms:created>
  <dcterms:modified xsi:type="dcterms:W3CDTF">2023-02-27T09:03:39Z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2023-02-27T17:03:31Z</dcterms:created>
  <dcterms:modified xsi:type="dcterms:W3CDTF">2023-02-27T09:03:31Z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2023-02-27T17:03:38Z</dcterms:created>
  <dcterms:modified xsi:type="dcterms:W3CDTF">2023-02-27T09:03:38Z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2023-02-27T17:03:39Z</dcterms:created>
  <dcterms:modified xsi:type="dcterms:W3CDTF">2023-02-27T09:03:39Z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2023-02-27T17:03:29Z</dcterms:created>
  <dcterms:modified xsi:type="dcterms:W3CDTF">2023-02-27T09:03:29Z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2023-02-27T17:03:30Z</dcterms:created>
  <dcterms:modified xsi:type="dcterms:W3CDTF">2023-02-27T09:03:30Z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2023-02-27T17:03:40Z</dcterms:created>
  <dcterms:modified xsi:type="dcterms:W3CDTF">2023-02-27T09:03:40Z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2023-02-27T17:03:29Z</dcterms:created>
  <dcterms:modified xsi:type="dcterms:W3CDTF">2023-02-27T09:03:29Z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2023-02-27T17:03:38Z</dcterms:created>
  <dcterms:modified xsi:type="dcterms:W3CDTF">2023-02-27T09:03:38Z</dcterms:modified>
</cp:coreProperties>
</file>

<file path=customXml/itemProps1.xml><?xml version="1.0" encoding="utf-8"?>
<ds:datastoreItem xmlns:ds="http://schemas.openxmlformats.org/officeDocument/2006/customXml" ds:itemID="{4885C0B8-B240-4F76-8CD9-637429258216}">
  <ds:schemaRefs/>
</ds:datastoreItem>
</file>

<file path=customXml/itemProps10.xml><?xml version="1.0" encoding="utf-8"?>
<ds:datastoreItem xmlns:ds="http://schemas.openxmlformats.org/officeDocument/2006/customXml" ds:itemID="{CCC021EC-5B45-4F25-BB2E-2993D3ADE61C}">
  <ds:schemaRefs/>
</ds:datastoreItem>
</file>

<file path=customXml/itemProps11.xml><?xml version="1.0" encoding="utf-8"?>
<ds:datastoreItem xmlns:ds="http://schemas.openxmlformats.org/officeDocument/2006/customXml" ds:itemID="{4F837C97-6064-44E2-A14A-90D6CB2F1700}">
  <ds:schemaRefs/>
</ds:datastoreItem>
</file>

<file path=customXml/itemProps12.xml><?xml version="1.0" encoding="utf-8"?>
<ds:datastoreItem xmlns:ds="http://schemas.openxmlformats.org/officeDocument/2006/customXml" ds:itemID="{2EF993A8-1CDA-4A88-9D3F-BE17449182E7}">
  <ds:schemaRefs/>
</ds:datastoreItem>
</file>

<file path=customXml/itemProps13.xml><?xml version="1.0" encoding="utf-8"?>
<ds:datastoreItem xmlns:ds="http://schemas.openxmlformats.org/officeDocument/2006/customXml" ds:itemID="{A8066B78-B2EE-400F-A425-98C5AB4FA161}">
  <ds:schemaRefs/>
</ds:datastoreItem>
</file>

<file path=customXml/itemProps14.xml><?xml version="1.0" encoding="utf-8"?>
<ds:datastoreItem xmlns:ds="http://schemas.openxmlformats.org/officeDocument/2006/customXml" ds:itemID="{F6CCC823-DA6E-4048-A960-0D8170633224}">
  <ds:schemaRefs/>
</ds:datastoreItem>
</file>

<file path=customXml/itemProps15.xml><?xml version="1.0" encoding="utf-8"?>
<ds:datastoreItem xmlns:ds="http://schemas.openxmlformats.org/officeDocument/2006/customXml" ds:itemID="{3A3E954A-E817-496D-AEB3-111B8BEEDE21}">
  <ds:schemaRefs/>
</ds:datastoreItem>
</file>

<file path=customXml/itemProps16.xml><?xml version="1.0" encoding="utf-8"?>
<ds:datastoreItem xmlns:ds="http://schemas.openxmlformats.org/officeDocument/2006/customXml" ds:itemID="{E1EAF95A-FAB9-425F-975D-74D570E72486}">
  <ds:schemaRefs/>
</ds:datastoreItem>
</file>

<file path=customXml/itemProps17.xml><?xml version="1.0" encoding="utf-8"?>
<ds:datastoreItem xmlns:ds="http://schemas.openxmlformats.org/officeDocument/2006/customXml" ds:itemID="{0BF6F445-9FE0-42B9-BAE7-1148EF7B7A80}">
  <ds:schemaRefs/>
</ds:datastoreItem>
</file>

<file path=customXml/itemProps18.xml><?xml version="1.0" encoding="utf-8"?>
<ds:datastoreItem xmlns:ds="http://schemas.openxmlformats.org/officeDocument/2006/customXml" ds:itemID="{B49868D3-81CD-4DB5-95D4-BD0A5DE5DA05}">
  <ds:schemaRefs/>
</ds:datastoreItem>
</file>

<file path=customXml/itemProps19.xml><?xml version="1.0" encoding="utf-8"?>
<ds:datastoreItem xmlns:ds="http://schemas.openxmlformats.org/officeDocument/2006/customXml" ds:itemID="{64D14847-F2D9-4B3C-AA27-D23A9ACD4F98}">
  <ds:schemaRefs/>
</ds:datastoreItem>
</file>

<file path=customXml/itemProps2.xml><?xml version="1.0" encoding="utf-8"?>
<ds:datastoreItem xmlns:ds="http://schemas.openxmlformats.org/officeDocument/2006/customXml" ds:itemID="{D1B04807-9037-4F43-8578-E32CC18B89D4}">
  <ds:schemaRefs/>
</ds:datastoreItem>
</file>

<file path=customXml/itemProps20.xml><?xml version="1.0" encoding="utf-8"?>
<ds:datastoreItem xmlns:ds="http://schemas.openxmlformats.org/officeDocument/2006/customXml" ds:itemID="{63F84559-BC4C-4765-8E0A-FA66DCEB604F}">
  <ds:schemaRefs/>
</ds:datastoreItem>
</file>

<file path=customXml/itemProps21.xml><?xml version="1.0" encoding="utf-8"?>
<ds:datastoreItem xmlns:ds="http://schemas.openxmlformats.org/officeDocument/2006/customXml" ds:itemID="{E5374E34-480D-4367-AD06-810AAF51F327}">
  <ds:schemaRefs/>
</ds:datastoreItem>
</file>

<file path=customXml/itemProps22.xml><?xml version="1.0" encoding="utf-8"?>
<ds:datastoreItem xmlns:ds="http://schemas.openxmlformats.org/officeDocument/2006/customXml" ds:itemID="{E6BA274E-6CEC-49E7-B9B7-B66ACA05C2AF}">
  <ds:schemaRefs/>
</ds:datastoreItem>
</file>

<file path=customXml/itemProps23.xml><?xml version="1.0" encoding="utf-8"?>
<ds:datastoreItem xmlns:ds="http://schemas.openxmlformats.org/officeDocument/2006/customXml" ds:itemID="{5341F646-36E4-43A6-A81A-CACEED59E108}">
  <ds:schemaRefs/>
</ds:datastoreItem>
</file>

<file path=customXml/itemProps24.xml><?xml version="1.0" encoding="utf-8"?>
<ds:datastoreItem xmlns:ds="http://schemas.openxmlformats.org/officeDocument/2006/customXml" ds:itemID="{91F709DC-9D54-43D2-B201-BE5D612B8108}">
  <ds:schemaRefs/>
</ds:datastoreItem>
</file>

<file path=customXml/itemProps25.xml><?xml version="1.0" encoding="utf-8"?>
<ds:datastoreItem xmlns:ds="http://schemas.openxmlformats.org/officeDocument/2006/customXml" ds:itemID="{C51B115C-AB4F-4FD8-A6EF-AE1E238A1E38}">
  <ds:schemaRefs/>
</ds:datastoreItem>
</file>

<file path=customXml/itemProps26.xml><?xml version="1.0" encoding="utf-8"?>
<ds:datastoreItem xmlns:ds="http://schemas.openxmlformats.org/officeDocument/2006/customXml" ds:itemID="{D6A8B9B1-DB15-46C9-AD5D-06C68DED955D}">
  <ds:schemaRefs/>
</ds:datastoreItem>
</file>

<file path=customXml/itemProps27.xml><?xml version="1.0" encoding="utf-8"?>
<ds:datastoreItem xmlns:ds="http://schemas.openxmlformats.org/officeDocument/2006/customXml" ds:itemID="{F7925820-479E-4912-9727-E9709E751864}">
  <ds:schemaRefs/>
</ds:datastoreItem>
</file>

<file path=customXml/itemProps28.xml><?xml version="1.0" encoding="utf-8"?>
<ds:datastoreItem xmlns:ds="http://schemas.openxmlformats.org/officeDocument/2006/customXml" ds:itemID="{583B045A-37CD-4867-A462-BD3A5D84914B}">
  <ds:schemaRefs/>
</ds:datastoreItem>
</file>

<file path=customXml/itemProps29.xml><?xml version="1.0" encoding="utf-8"?>
<ds:datastoreItem xmlns:ds="http://schemas.openxmlformats.org/officeDocument/2006/customXml" ds:itemID="{164BB9FE-1116-4588-B703-B56DCCE7B53B}">
  <ds:schemaRefs/>
</ds:datastoreItem>
</file>

<file path=customXml/itemProps3.xml><?xml version="1.0" encoding="utf-8"?>
<ds:datastoreItem xmlns:ds="http://schemas.openxmlformats.org/officeDocument/2006/customXml" ds:itemID="{92770A36-8BA9-4B9A-A188-9CBF4B232714}">
  <ds:schemaRefs/>
</ds:datastoreItem>
</file>

<file path=customXml/itemProps30.xml><?xml version="1.0" encoding="utf-8"?>
<ds:datastoreItem xmlns:ds="http://schemas.openxmlformats.org/officeDocument/2006/customXml" ds:itemID="{00C93153-8D28-4AF3-B59C-28DC9C67E4F5}">
  <ds:schemaRefs/>
</ds:datastoreItem>
</file>

<file path=customXml/itemProps31.xml><?xml version="1.0" encoding="utf-8"?>
<ds:datastoreItem xmlns:ds="http://schemas.openxmlformats.org/officeDocument/2006/customXml" ds:itemID="{CA8A6D05-3F4A-4CF8-BA86-79458F56EBC0}">
  <ds:schemaRefs/>
</ds:datastoreItem>
</file>

<file path=customXml/itemProps32.xml><?xml version="1.0" encoding="utf-8"?>
<ds:datastoreItem xmlns:ds="http://schemas.openxmlformats.org/officeDocument/2006/customXml" ds:itemID="{3F220534-FA94-470A-B96B-6ED14195F4CA}">
  <ds:schemaRefs/>
</ds:datastoreItem>
</file>

<file path=customXml/itemProps33.xml><?xml version="1.0" encoding="utf-8"?>
<ds:datastoreItem xmlns:ds="http://schemas.openxmlformats.org/officeDocument/2006/customXml" ds:itemID="{6A41E446-0049-4C9F-ADCA-967285CC5844}">
  <ds:schemaRefs/>
</ds:datastoreItem>
</file>

<file path=customXml/itemProps34.xml><?xml version="1.0" encoding="utf-8"?>
<ds:datastoreItem xmlns:ds="http://schemas.openxmlformats.org/officeDocument/2006/customXml" ds:itemID="{0BDB3EF8-7104-4C4C-8059-7BF2E003CB5E}">
  <ds:schemaRefs/>
</ds:datastoreItem>
</file>

<file path=customXml/itemProps35.xml><?xml version="1.0" encoding="utf-8"?>
<ds:datastoreItem xmlns:ds="http://schemas.openxmlformats.org/officeDocument/2006/customXml" ds:itemID="{5C8C0D1E-9DD6-4D89-BA4D-1A111B158C09}">
  <ds:schemaRefs/>
</ds:datastoreItem>
</file>

<file path=customXml/itemProps36.xml><?xml version="1.0" encoding="utf-8"?>
<ds:datastoreItem xmlns:ds="http://schemas.openxmlformats.org/officeDocument/2006/customXml" ds:itemID="{CCD48460-55D9-4440-AECD-ECD5CCF7C7ED}">
  <ds:schemaRefs/>
</ds:datastoreItem>
</file>

<file path=customXml/itemProps37.xml><?xml version="1.0" encoding="utf-8"?>
<ds:datastoreItem xmlns:ds="http://schemas.openxmlformats.org/officeDocument/2006/customXml" ds:itemID="{A892139D-F50F-468F-B0A3-D88C85A34EDF}">
  <ds:schemaRefs/>
</ds:datastoreItem>
</file>

<file path=customXml/itemProps38.xml><?xml version="1.0" encoding="utf-8"?>
<ds:datastoreItem xmlns:ds="http://schemas.openxmlformats.org/officeDocument/2006/customXml" ds:itemID="{0B6D41BE-9163-49E5-B4F2-AC0F71B0E2EE}">
  <ds:schemaRefs/>
</ds:datastoreItem>
</file>

<file path=customXml/itemProps39.xml><?xml version="1.0" encoding="utf-8"?>
<ds:datastoreItem xmlns:ds="http://schemas.openxmlformats.org/officeDocument/2006/customXml" ds:itemID="{22599F41-D275-49AC-97DB-35AECFC40DCE}">
  <ds:schemaRefs/>
</ds:datastoreItem>
</file>

<file path=customXml/itemProps4.xml><?xml version="1.0" encoding="utf-8"?>
<ds:datastoreItem xmlns:ds="http://schemas.openxmlformats.org/officeDocument/2006/customXml" ds:itemID="{C630A715-816E-4472-BB92-551307B4056E}">
  <ds:schemaRefs/>
</ds:datastoreItem>
</file>

<file path=customXml/itemProps40.xml><?xml version="1.0" encoding="utf-8"?>
<ds:datastoreItem xmlns:ds="http://schemas.openxmlformats.org/officeDocument/2006/customXml" ds:itemID="{C14A8FA5-BFFA-4289-93A1-D96E009958A5}">
  <ds:schemaRefs/>
</ds:datastoreItem>
</file>

<file path=customXml/itemProps41.xml><?xml version="1.0" encoding="utf-8"?>
<ds:datastoreItem xmlns:ds="http://schemas.openxmlformats.org/officeDocument/2006/customXml" ds:itemID="{0593AFCB-2392-4341-AC68-C7F876A2EF92}">
  <ds:schemaRefs/>
</ds:datastoreItem>
</file>

<file path=customXml/itemProps42.xml><?xml version="1.0" encoding="utf-8"?>
<ds:datastoreItem xmlns:ds="http://schemas.openxmlformats.org/officeDocument/2006/customXml" ds:itemID="{B8683155-9512-47B7-ADFA-F0B65FA60A70}">
  <ds:schemaRefs/>
</ds:datastoreItem>
</file>

<file path=customXml/itemProps43.xml><?xml version="1.0" encoding="utf-8"?>
<ds:datastoreItem xmlns:ds="http://schemas.openxmlformats.org/officeDocument/2006/customXml" ds:itemID="{DAB07122-FFDE-4506-906F-A5943A8F2F97}">
  <ds:schemaRefs/>
</ds:datastoreItem>
</file>

<file path=customXml/itemProps44.xml><?xml version="1.0" encoding="utf-8"?>
<ds:datastoreItem xmlns:ds="http://schemas.openxmlformats.org/officeDocument/2006/customXml" ds:itemID="{3668F5FD-DB7B-45FF-832C-831FE6D14DAB}">
  <ds:schemaRefs/>
</ds:datastoreItem>
</file>

<file path=customXml/itemProps45.xml><?xml version="1.0" encoding="utf-8"?>
<ds:datastoreItem xmlns:ds="http://schemas.openxmlformats.org/officeDocument/2006/customXml" ds:itemID="{0A2DD086-35DE-47B7-8046-85EBB16F6378}">
  <ds:schemaRefs/>
</ds:datastoreItem>
</file>

<file path=customXml/itemProps46.xml><?xml version="1.0" encoding="utf-8"?>
<ds:datastoreItem xmlns:ds="http://schemas.openxmlformats.org/officeDocument/2006/customXml" ds:itemID="{2873DDE8-B512-4140-AC35-ED3522E5DBFC}">
  <ds:schemaRefs/>
</ds:datastoreItem>
</file>

<file path=customXml/itemProps47.xml><?xml version="1.0" encoding="utf-8"?>
<ds:datastoreItem xmlns:ds="http://schemas.openxmlformats.org/officeDocument/2006/customXml" ds:itemID="{8666455D-319C-424B-94A5-D5A24E0B5F6B}">
  <ds:schemaRefs/>
</ds:datastoreItem>
</file>

<file path=customXml/itemProps48.xml><?xml version="1.0" encoding="utf-8"?>
<ds:datastoreItem xmlns:ds="http://schemas.openxmlformats.org/officeDocument/2006/customXml" ds:itemID="{C01A6352-54B4-46F9-A2D4-5FFA7784D71A}">
  <ds:schemaRefs/>
</ds:datastoreItem>
</file>

<file path=customXml/itemProps49.xml><?xml version="1.0" encoding="utf-8"?>
<ds:datastoreItem xmlns:ds="http://schemas.openxmlformats.org/officeDocument/2006/customXml" ds:itemID="{4A407D58-D9AF-4752-9533-201C33D06600}">
  <ds:schemaRefs/>
</ds:datastoreItem>
</file>

<file path=customXml/itemProps5.xml><?xml version="1.0" encoding="utf-8"?>
<ds:datastoreItem xmlns:ds="http://schemas.openxmlformats.org/officeDocument/2006/customXml" ds:itemID="{C463B2C5-1674-46DB-92DE-8C0B54A6CEC1}">
  <ds:schemaRefs/>
</ds:datastoreItem>
</file>

<file path=customXml/itemProps50.xml><?xml version="1.0" encoding="utf-8"?>
<ds:datastoreItem xmlns:ds="http://schemas.openxmlformats.org/officeDocument/2006/customXml" ds:itemID="{D9C09FE0-6486-4EA3-AAF3-7127534402B1}">
  <ds:schemaRefs/>
</ds:datastoreItem>
</file>

<file path=customXml/itemProps51.xml><?xml version="1.0" encoding="utf-8"?>
<ds:datastoreItem xmlns:ds="http://schemas.openxmlformats.org/officeDocument/2006/customXml" ds:itemID="{209EAB09-3370-4017-B13F-53CA7120A64F}">
  <ds:schemaRefs/>
</ds:datastoreItem>
</file>

<file path=customXml/itemProps52.xml><?xml version="1.0" encoding="utf-8"?>
<ds:datastoreItem xmlns:ds="http://schemas.openxmlformats.org/officeDocument/2006/customXml" ds:itemID="{1F885AA7-E51F-4446-B5C1-F22BFD33874A}">
  <ds:schemaRefs/>
</ds:datastoreItem>
</file>

<file path=customXml/itemProps53.xml><?xml version="1.0" encoding="utf-8"?>
<ds:datastoreItem xmlns:ds="http://schemas.openxmlformats.org/officeDocument/2006/customXml" ds:itemID="{5DD37C25-73C5-4C7C-8529-C795079522C4}">
  <ds:schemaRefs/>
</ds:datastoreItem>
</file>

<file path=customXml/itemProps54.xml><?xml version="1.0" encoding="utf-8"?>
<ds:datastoreItem xmlns:ds="http://schemas.openxmlformats.org/officeDocument/2006/customXml" ds:itemID="{96D69214-3F70-4769-AD40-5A9904438E9F}">
  <ds:schemaRefs/>
</ds:datastoreItem>
</file>

<file path=customXml/itemProps55.xml><?xml version="1.0" encoding="utf-8"?>
<ds:datastoreItem xmlns:ds="http://schemas.openxmlformats.org/officeDocument/2006/customXml" ds:itemID="{83A39311-8706-47F1-AA35-3E6D331C109B}">
  <ds:schemaRefs/>
</ds:datastoreItem>
</file>

<file path=customXml/itemProps56.xml><?xml version="1.0" encoding="utf-8"?>
<ds:datastoreItem xmlns:ds="http://schemas.openxmlformats.org/officeDocument/2006/customXml" ds:itemID="{AFF4E1C8-2133-4EAF-988D-E9FC8AB1074A}">
  <ds:schemaRefs/>
</ds:datastoreItem>
</file>

<file path=customXml/itemProps57.xml><?xml version="1.0" encoding="utf-8"?>
<ds:datastoreItem xmlns:ds="http://schemas.openxmlformats.org/officeDocument/2006/customXml" ds:itemID="{F70DAA8D-FCA5-4DDD-81B6-6EDEDE941BE5}">
  <ds:schemaRefs/>
</ds:datastoreItem>
</file>

<file path=customXml/itemProps58.xml><?xml version="1.0" encoding="utf-8"?>
<ds:datastoreItem xmlns:ds="http://schemas.openxmlformats.org/officeDocument/2006/customXml" ds:itemID="{6019CC0F-E831-4EEF-AC36-05B563C241B2}">
  <ds:schemaRefs/>
</ds:datastoreItem>
</file>

<file path=customXml/itemProps59.xml><?xml version="1.0" encoding="utf-8"?>
<ds:datastoreItem xmlns:ds="http://schemas.openxmlformats.org/officeDocument/2006/customXml" ds:itemID="{4A961025-33C4-4903-BC93-7BC678AA8F3C}">
  <ds:schemaRefs/>
</ds:datastoreItem>
</file>

<file path=customXml/itemProps6.xml><?xml version="1.0" encoding="utf-8"?>
<ds:datastoreItem xmlns:ds="http://schemas.openxmlformats.org/officeDocument/2006/customXml" ds:itemID="{5CBBDA7A-246C-490E-BD2B-D37107A89CA8}">
  <ds:schemaRefs/>
</ds:datastoreItem>
</file>

<file path=customXml/itemProps60.xml><?xml version="1.0" encoding="utf-8"?>
<ds:datastoreItem xmlns:ds="http://schemas.openxmlformats.org/officeDocument/2006/customXml" ds:itemID="{EC4BC9DA-76FC-40AC-9089-4D00B0D9D8D3}">
  <ds:schemaRefs/>
</ds:datastoreItem>
</file>

<file path=customXml/itemProps61.xml><?xml version="1.0" encoding="utf-8"?>
<ds:datastoreItem xmlns:ds="http://schemas.openxmlformats.org/officeDocument/2006/customXml" ds:itemID="{1C95B81E-0C7B-4489-8AC1-70D5235DDA6B}">
  <ds:schemaRefs/>
</ds:datastoreItem>
</file>

<file path=customXml/itemProps62.xml><?xml version="1.0" encoding="utf-8"?>
<ds:datastoreItem xmlns:ds="http://schemas.openxmlformats.org/officeDocument/2006/customXml" ds:itemID="{12170959-C104-4509-A4BF-991D97892140}">
  <ds:schemaRefs/>
</ds:datastoreItem>
</file>

<file path=customXml/itemProps63.xml><?xml version="1.0" encoding="utf-8"?>
<ds:datastoreItem xmlns:ds="http://schemas.openxmlformats.org/officeDocument/2006/customXml" ds:itemID="{5DEE2C93-BDDB-4BEA-BBC6-04401AABC1B9}">
  <ds:schemaRefs/>
</ds:datastoreItem>
</file>

<file path=customXml/itemProps64.xml><?xml version="1.0" encoding="utf-8"?>
<ds:datastoreItem xmlns:ds="http://schemas.openxmlformats.org/officeDocument/2006/customXml" ds:itemID="{B66DF881-9F57-47DE-8985-D7632C7231D6}">
  <ds:schemaRefs/>
</ds:datastoreItem>
</file>

<file path=customXml/itemProps65.xml><?xml version="1.0" encoding="utf-8"?>
<ds:datastoreItem xmlns:ds="http://schemas.openxmlformats.org/officeDocument/2006/customXml" ds:itemID="{37F52519-C209-4F35-AB65-C179BE8CC347}">
  <ds:schemaRefs/>
</ds:datastoreItem>
</file>

<file path=customXml/itemProps66.xml><?xml version="1.0" encoding="utf-8"?>
<ds:datastoreItem xmlns:ds="http://schemas.openxmlformats.org/officeDocument/2006/customXml" ds:itemID="{F5F9E97A-5123-4509-90EF-1E9D4F9CE7C8}">
  <ds:schemaRefs/>
</ds:datastoreItem>
</file>

<file path=customXml/itemProps67.xml><?xml version="1.0" encoding="utf-8"?>
<ds:datastoreItem xmlns:ds="http://schemas.openxmlformats.org/officeDocument/2006/customXml" ds:itemID="{42F807CF-3176-4741-A864-A07DE07F8233}">
  <ds:schemaRefs/>
</ds:datastoreItem>
</file>

<file path=customXml/itemProps68.xml><?xml version="1.0" encoding="utf-8"?>
<ds:datastoreItem xmlns:ds="http://schemas.openxmlformats.org/officeDocument/2006/customXml" ds:itemID="{9D303536-4AAC-43FB-B11F-7D1022C55033}">
  <ds:schemaRefs/>
</ds:datastoreItem>
</file>

<file path=customXml/itemProps69.xml><?xml version="1.0" encoding="utf-8"?>
<ds:datastoreItem xmlns:ds="http://schemas.openxmlformats.org/officeDocument/2006/customXml" ds:itemID="{E184346D-6C9D-4DD3-82F6-6131EE16C476}">
  <ds:schemaRefs/>
</ds:datastoreItem>
</file>

<file path=customXml/itemProps7.xml><?xml version="1.0" encoding="utf-8"?>
<ds:datastoreItem xmlns:ds="http://schemas.openxmlformats.org/officeDocument/2006/customXml" ds:itemID="{8C37EB3E-DDBF-4B44-9F67-BA0F499A2BB8}">
  <ds:schemaRefs/>
</ds:datastoreItem>
</file>

<file path=customXml/itemProps70.xml><?xml version="1.0" encoding="utf-8"?>
<ds:datastoreItem xmlns:ds="http://schemas.openxmlformats.org/officeDocument/2006/customXml" ds:itemID="{83038795-110D-4450-B0BB-3DE27C23EC0C}">
  <ds:schemaRefs/>
</ds:datastoreItem>
</file>

<file path=customXml/itemProps71.xml><?xml version="1.0" encoding="utf-8"?>
<ds:datastoreItem xmlns:ds="http://schemas.openxmlformats.org/officeDocument/2006/customXml" ds:itemID="{E15DB5C2-B708-4C29-8BF6-659C03BFE4A8}">
  <ds:schemaRefs/>
</ds:datastoreItem>
</file>

<file path=customXml/itemProps72.xml><?xml version="1.0" encoding="utf-8"?>
<ds:datastoreItem xmlns:ds="http://schemas.openxmlformats.org/officeDocument/2006/customXml" ds:itemID="{F353E6DB-32A8-4934-BDD6-F226834CB123}">
  <ds:schemaRefs/>
</ds:datastoreItem>
</file>

<file path=customXml/itemProps73.xml><?xml version="1.0" encoding="utf-8"?>
<ds:datastoreItem xmlns:ds="http://schemas.openxmlformats.org/officeDocument/2006/customXml" ds:itemID="{4E154EFA-7973-4BE5-B7B5-845A9668CBCB}">
  <ds:schemaRefs/>
</ds:datastoreItem>
</file>

<file path=customXml/itemProps74.xml><?xml version="1.0" encoding="utf-8"?>
<ds:datastoreItem xmlns:ds="http://schemas.openxmlformats.org/officeDocument/2006/customXml" ds:itemID="{A74D2ABB-072B-423C-B16D-F57FA98C2711}">
  <ds:schemaRefs/>
</ds:datastoreItem>
</file>

<file path=customXml/itemProps75.xml><?xml version="1.0" encoding="utf-8"?>
<ds:datastoreItem xmlns:ds="http://schemas.openxmlformats.org/officeDocument/2006/customXml" ds:itemID="{22A891EA-D2C9-44C6-BD4B-258039C8D290}">
  <ds:schemaRefs/>
</ds:datastoreItem>
</file>

<file path=customXml/itemProps76.xml><?xml version="1.0" encoding="utf-8"?>
<ds:datastoreItem xmlns:ds="http://schemas.openxmlformats.org/officeDocument/2006/customXml" ds:itemID="{ADEB09D9-89C5-4015-AA57-7FF487D62320}">
  <ds:schemaRefs/>
</ds:datastoreItem>
</file>

<file path=customXml/itemProps77.xml><?xml version="1.0" encoding="utf-8"?>
<ds:datastoreItem xmlns:ds="http://schemas.openxmlformats.org/officeDocument/2006/customXml" ds:itemID="{5F587F01-63EA-4402-A429-5B5B27164B74}">
  <ds:schemaRefs/>
</ds:datastoreItem>
</file>

<file path=customXml/itemProps78.xml><?xml version="1.0" encoding="utf-8"?>
<ds:datastoreItem xmlns:ds="http://schemas.openxmlformats.org/officeDocument/2006/customXml" ds:itemID="{A53F45E7-8126-4C4B-9EAC-32DF53E03B9A}">
  <ds:schemaRefs/>
</ds:datastoreItem>
</file>

<file path=customXml/itemProps8.xml><?xml version="1.0" encoding="utf-8"?>
<ds:datastoreItem xmlns:ds="http://schemas.openxmlformats.org/officeDocument/2006/customXml" ds:itemID="{3001AAD0-9BE1-4297-BE96-E9D1C5644D27}">
  <ds:schemaRefs/>
</ds:datastoreItem>
</file>

<file path=customXml/itemProps9.xml><?xml version="1.0" encoding="utf-8"?>
<ds:datastoreItem xmlns:ds="http://schemas.openxmlformats.org/officeDocument/2006/customXml" ds:itemID="{A1B94988-B5DD-4629-A9BB-9A74D7753DFD}">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16280</Words>
  <Characters>19241</Characters>
  <Lines>150</Lines>
  <Paragraphs>42</Paragraphs>
  <TotalTime>5</TotalTime>
  <ScaleCrop>false</ScaleCrop>
  <LinksUpToDate>false</LinksUpToDate>
  <CharactersWithSpaces>19645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2023-02-27T17:03:00Z</dcterms:created>
  <dc:creator>www</dc:creator>
  <cp:lastModifiedBy>木易哥哥</cp:lastModifiedBy>
  <dcterms:modified xsi:type="dcterms:W3CDTF">2023-06-02T02:56:30Z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57A61C58531C47CA95589620CD9399BB</vt:lpwstr>
  </property>
</Properties>
</file>